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E0" w:rsidRPr="007D2805" w:rsidRDefault="005371E0" w:rsidP="000D67C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D2805">
        <w:rPr>
          <w:b/>
          <w:sz w:val="28"/>
          <w:szCs w:val="28"/>
          <w:u w:val="single"/>
        </w:rPr>
        <w:t>Отчет о работе методического объединения</w:t>
      </w:r>
    </w:p>
    <w:p w:rsidR="005371E0" w:rsidRDefault="008E2424" w:rsidP="000D67C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учителей английского </w:t>
      </w:r>
      <w:r w:rsidR="005371E0" w:rsidRPr="007D2805">
        <w:rPr>
          <w:b/>
          <w:sz w:val="28"/>
          <w:szCs w:val="28"/>
          <w:u w:val="single"/>
        </w:rPr>
        <w:t xml:space="preserve"> языка</w:t>
      </w:r>
    </w:p>
    <w:p w:rsidR="000D67CE" w:rsidRPr="007D2805" w:rsidRDefault="008E2424" w:rsidP="000D67C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Михайловской СОШ №2</w:t>
      </w:r>
    </w:p>
    <w:p w:rsidR="005371E0" w:rsidRPr="007D2805" w:rsidRDefault="008E2424" w:rsidP="000D67C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2015-2016</w:t>
      </w:r>
      <w:r w:rsidR="005371E0" w:rsidRPr="007D2805">
        <w:rPr>
          <w:b/>
          <w:sz w:val="28"/>
          <w:szCs w:val="28"/>
          <w:u w:val="single"/>
        </w:rPr>
        <w:t xml:space="preserve"> учебном году</w:t>
      </w:r>
      <w:r w:rsidR="000D67CE">
        <w:rPr>
          <w:b/>
          <w:sz w:val="28"/>
          <w:szCs w:val="28"/>
          <w:u w:val="single"/>
        </w:rPr>
        <w:t>.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371E0" w:rsidRPr="007D2805" w:rsidRDefault="008E2424" w:rsidP="007D2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2015-2016</w:t>
      </w:r>
      <w:r w:rsidR="005371E0" w:rsidRPr="007D2805">
        <w:rPr>
          <w:sz w:val="28"/>
          <w:szCs w:val="28"/>
        </w:rPr>
        <w:t xml:space="preserve"> учебном году в составе методического о</w:t>
      </w:r>
      <w:r>
        <w:rPr>
          <w:sz w:val="28"/>
          <w:szCs w:val="28"/>
        </w:rPr>
        <w:t xml:space="preserve">бъединения учителей английского языка </w:t>
      </w:r>
      <w:r w:rsidR="005371E0" w:rsidRPr="007D2805">
        <w:rPr>
          <w:sz w:val="28"/>
          <w:szCs w:val="28"/>
        </w:rPr>
        <w:t xml:space="preserve"> работало </w:t>
      </w:r>
      <w:r>
        <w:rPr>
          <w:b/>
          <w:sz w:val="28"/>
          <w:szCs w:val="28"/>
        </w:rPr>
        <w:t>4 учителя</w:t>
      </w:r>
      <w:r w:rsidR="005371E0" w:rsidRPr="007D2805">
        <w:rPr>
          <w:b/>
          <w:sz w:val="28"/>
          <w:szCs w:val="28"/>
        </w:rPr>
        <w:t xml:space="preserve"> английского языка</w:t>
      </w:r>
      <w:r w:rsidR="005371E0" w:rsidRPr="007D2805">
        <w:rPr>
          <w:sz w:val="28"/>
          <w:szCs w:val="28"/>
        </w:rPr>
        <w:t>.</w:t>
      </w:r>
    </w:p>
    <w:p w:rsidR="005371E0" w:rsidRPr="007D2805" w:rsidRDefault="008E2424" w:rsidP="000D67CE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Мерзлова</w:t>
      </w:r>
      <w:proofErr w:type="spellEnd"/>
      <w:r>
        <w:rPr>
          <w:sz w:val="28"/>
          <w:szCs w:val="28"/>
        </w:rPr>
        <w:t xml:space="preserve"> К.В.</w:t>
      </w:r>
      <w:r w:rsidR="00FD42D6" w:rsidRPr="007D2805">
        <w:rPr>
          <w:sz w:val="28"/>
          <w:szCs w:val="28"/>
        </w:rPr>
        <w:t xml:space="preserve"> – п</w:t>
      </w:r>
      <w:r w:rsidR="000D67CE">
        <w:rPr>
          <w:sz w:val="28"/>
          <w:szCs w:val="28"/>
        </w:rPr>
        <w:t xml:space="preserve">редседатель МО, первая </w:t>
      </w:r>
      <w:r w:rsidR="00FD42D6" w:rsidRPr="007D2805">
        <w:rPr>
          <w:sz w:val="28"/>
          <w:szCs w:val="28"/>
        </w:rPr>
        <w:t>квалификационная категория</w:t>
      </w:r>
      <w:r w:rsidR="005371E0" w:rsidRPr="007D2805">
        <w:rPr>
          <w:sz w:val="28"/>
          <w:szCs w:val="28"/>
        </w:rPr>
        <w:t>.</w:t>
      </w:r>
    </w:p>
    <w:p w:rsidR="00FD42D6" w:rsidRDefault="008E2424" w:rsidP="008E242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Урманова</w:t>
      </w:r>
      <w:proofErr w:type="spellEnd"/>
      <w:r>
        <w:rPr>
          <w:sz w:val="28"/>
          <w:szCs w:val="28"/>
        </w:rPr>
        <w:t xml:space="preserve"> Г.Г. - первая </w:t>
      </w:r>
      <w:r w:rsidRPr="007D2805">
        <w:rPr>
          <w:sz w:val="28"/>
          <w:szCs w:val="28"/>
        </w:rPr>
        <w:t>квалификационная категория.</w:t>
      </w:r>
    </w:p>
    <w:p w:rsidR="008E2424" w:rsidRDefault="008E2424" w:rsidP="008E242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Корнеева Н.Н. - первая </w:t>
      </w:r>
      <w:r w:rsidRPr="007D2805">
        <w:rPr>
          <w:sz w:val="28"/>
          <w:szCs w:val="28"/>
        </w:rPr>
        <w:t>квалификационная категория.</w:t>
      </w:r>
    </w:p>
    <w:p w:rsidR="008E2424" w:rsidRDefault="008E2424" w:rsidP="008E242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Коныгина Е.В. - первая </w:t>
      </w:r>
      <w:r w:rsidRPr="007D2805">
        <w:rPr>
          <w:sz w:val="28"/>
          <w:szCs w:val="28"/>
        </w:rPr>
        <w:t>квалификационная категория</w:t>
      </w:r>
      <w:r>
        <w:rPr>
          <w:sz w:val="28"/>
          <w:szCs w:val="28"/>
        </w:rPr>
        <w:t xml:space="preserve"> (ушла в декретный отпуск с декабря 2015 г.).</w:t>
      </w:r>
    </w:p>
    <w:p w:rsidR="000D67CE" w:rsidRDefault="005371E0" w:rsidP="008E2424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7D2805">
        <w:rPr>
          <w:b/>
          <w:sz w:val="28"/>
          <w:szCs w:val="28"/>
        </w:rPr>
        <w:t>Цель работы методического</w:t>
      </w:r>
      <w:r w:rsidR="00C6680C" w:rsidRPr="007D2805">
        <w:rPr>
          <w:sz w:val="28"/>
          <w:szCs w:val="28"/>
        </w:rPr>
        <w:t>:</w:t>
      </w:r>
      <w:r w:rsidR="00CB3718" w:rsidRPr="007D2805">
        <w:rPr>
          <w:sz w:val="28"/>
          <w:szCs w:val="28"/>
        </w:rPr>
        <w:t xml:space="preserve"> повышение качества образования с помощью </w:t>
      </w:r>
      <w:r w:rsidR="008D2D09" w:rsidRPr="007D2805">
        <w:rPr>
          <w:sz w:val="28"/>
          <w:szCs w:val="28"/>
        </w:rPr>
        <w:t>р</w:t>
      </w:r>
      <w:r w:rsidR="00CB3718" w:rsidRPr="007D2805">
        <w:rPr>
          <w:sz w:val="28"/>
          <w:szCs w:val="28"/>
        </w:rPr>
        <w:t>азвития</w:t>
      </w:r>
      <w:r w:rsidR="008D2D09" w:rsidRPr="007D2805">
        <w:rPr>
          <w:sz w:val="28"/>
          <w:szCs w:val="28"/>
        </w:rPr>
        <w:t xml:space="preserve"> профессиональной компетентности преподавателей</w:t>
      </w:r>
      <w:r w:rsidR="00CB3718" w:rsidRPr="007D2805">
        <w:rPr>
          <w:sz w:val="28"/>
          <w:szCs w:val="28"/>
        </w:rPr>
        <w:t>, активной работы</w:t>
      </w:r>
      <w:r w:rsidR="008D2D09" w:rsidRPr="007D2805">
        <w:rPr>
          <w:sz w:val="28"/>
          <w:szCs w:val="28"/>
        </w:rPr>
        <w:t xml:space="preserve"> в условиях модернизации образования и введения ФГОС</w:t>
      </w:r>
      <w:r w:rsidR="00CB3718" w:rsidRPr="007D2805">
        <w:rPr>
          <w:sz w:val="28"/>
          <w:szCs w:val="28"/>
        </w:rPr>
        <w:t>.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В 201</w:t>
      </w:r>
      <w:r w:rsidR="00C6680C" w:rsidRPr="007D2805">
        <w:rPr>
          <w:color w:val="000000"/>
          <w:sz w:val="28"/>
          <w:szCs w:val="28"/>
        </w:rPr>
        <w:t>4-2015</w:t>
      </w:r>
      <w:r w:rsidRPr="007D2805">
        <w:rPr>
          <w:color w:val="000000"/>
          <w:sz w:val="28"/>
          <w:szCs w:val="28"/>
        </w:rPr>
        <w:t xml:space="preserve"> учебном году МО учителей инос</w:t>
      </w:r>
      <w:r w:rsidR="00C6680C" w:rsidRPr="007D2805">
        <w:rPr>
          <w:color w:val="000000"/>
          <w:sz w:val="28"/>
          <w:szCs w:val="28"/>
        </w:rPr>
        <w:t>транного языка работало</w:t>
      </w:r>
      <w:r w:rsidRPr="007D2805">
        <w:rPr>
          <w:color w:val="000000"/>
          <w:sz w:val="28"/>
          <w:szCs w:val="28"/>
        </w:rPr>
        <w:t xml:space="preserve">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технологий, внедрения в практику своей работы с целью обеспечения уровня образования, соответствующего современным требованиям.</w:t>
      </w:r>
    </w:p>
    <w:p w:rsidR="005371E0" w:rsidRPr="007D2805" w:rsidRDefault="000D67CE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продолжило</w:t>
      </w:r>
      <w:r w:rsidR="004A6E24" w:rsidRPr="007D2805">
        <w:rPr>
          <w:color w:val="000000"/>
          <w:sz w:val="28"/>
          <w:szCs w:val="28"/>
        </w:rPr>
        <w:t xml:space="preserve"> работу над изучением и внедрением требований ФГОС в процесс обучения иностранным </w:t>
      </w:r>
      <w:r w:rsidR="005371E0" w:rsidRPr="007D2805">
        <w:rPr>
          <w:color w:val="000000"/>
          <w:sz w:val="28"/>
          <w:szCs w:val="28"/>
        </w:rPr>
        <w:t>языкам.</w:t>
      </w:r>
    </w:p>
    <w:p w:rsidR="005371E0" w:rsidRDefault="005371E0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Перед МО учителей иностранного языка стояли следующие </w:t>
      </w:r>
      <w:r w:rsidRPr="007D2805">
        <w:rPr>
          <w:b/>
          <w:sz w:val="28"/>
          <w:szCs w:val="28"/>
        </w:rPr>
        <w:t>задачи</w:t>
      </w:r>
      <w:r w:rsidRPr="007D2805">
        <w:rPr>
          <w:sz w:val="28"/>
          <w:szCs w:val="28"/>
        </w:rPr>
        <w:t>:</w:t>
      </w:r>
    </w:p>
    <w:p w:rsidR="004C6D30" w:rsidRPr="00AB4E37" w:rsidRDefault="004C6D30" w:rsidP="004C6D30">
      <w:pPr>
        <w:numPr>
          <w:ilvl w:val="0"/>
          <w:numId w:val="13"/>
        </w:numPr>
        <w:jc w:val="both"/>
      </w:pPr>
      <w:r w:rsidRPr="00AB4E37">
        <w:t>Совершенствование качества преподавания через введение в практику методического обеспечения уроков новых методических приемов работы, технических средств обучения.</w:t>
      </w:r>
    </w:p>
    <w:p w:rsidR="004C6D30" w:rsidRPr="00AB4E37" w:rsidRDefault="004C6D30" w:rsidP="004C6D30">
      <w:pPr>
        <w:numPr>
          <w:ilvl w:val="0"/>
          <w:numId w:val="13"/>
        </w:numPr>
        <w:jc w:val="both"/>
      </w:pPr>
      <w:r w:rsidRPr="00AB4E37">
        <w:t>Систематизация работы учителей МО по обмену опытом и наставничеству.</w:t>
      </w:r>
    </w:p>
    <w:p w:rsidR="004C6D30" w:rsidRPr="00AB4E37" w:rsidRDefault="004C6D30" w:rsidP="004C6D30">
      <w:pPr>
        <w:numPr>
          <w:ilvl w:val="0"/>
          <w:numId w:val="13"/>
        </w:numPr>
        <w:jc w:val="both"/>
      </w:pPr>
      <w:r w:rsidRPr="00AB4E37">
        <w:t>Создание условий для повышения профессионального уровня учителей английского языка, ориентированного на развитие мотивации учебной деятельности и привитие интереса к изучению иностранного языка, формирование готовности к самообучению и развитию.</w:t>
      </w:r>
    </w:p>
    <w:p w:rsidR="004C6D30" w:rsidRPr="00AB4E37" w:rsidRDefault="004C6D30" w:rsidP="004C6D30">
      <w:pPr>
        <w:numPr>
          <w:ilvl w:val="0"/>
          <w:numId w:val="13"/>
        </w:numPr>
        <w:jc w:val="both"/>
      </w:pPr>
      <w:r w:rsidRPr="00AB4E37">
        <w:t>Развитие научно-исследовательской и проектной деятельности по предмету.</w:t>
      </w:r>
    </w:p>
    <w:p w:rsidR="004C6D30" w:rsidRPr="00AB4E37" w:rsidRDefault="004C6D30" w:rsidP="004C6D30">
      <w:pPr>
        <w:numPr>
          <w:ilvl w:val="0"/>
          <w:numId w:val="13"/>
        </w:numPr>
        <w:jc w:val="both"/>
      </w:pPr>
      <w:r w:rsidRPr="00AB4E37">
        <w:lastRenderedPageBreak/>
        <w:t>Изучение новых учебно-методических комплексов российских и зарубежных издательств.</w:t>
      </w:r>
    </w:p>
    <w:p w:rsidR="004C6D30" w:rsidRPr="00AB4E37" w:rsidRDefault="004C6D30" w:rsidP="004C6D30">
      <w:pPr>
        <w:numPr>
          <w:ilvl w:val="0"/>
          <w:numId w:val="13"/>
        </w:numPr>
        <w:jc w:val="both"/>
      </w:pPr>
      <w:r w:rsidRPr="00AB4E37">
        <w:t>Организация системной подготовки учащихся к ЕГЭ, ГИА по английскому языку.</w:t>
      </w:r>
    </w:p>
    <w:p w:rsidR="004C6D30" w:rsidRPr="00AB4E37" w:rsidRDefault="004C6D30" w:rsidP="004C6D30">
      <w:pPr>
        <w:numPr>
          <w:ilvl w:val="0"/>
          <w:numId w:val="13"/>
        </w:numPr>
        <w:jc w:val="both"/>
      </w:pPr>
      <w:r w:rsidRPr="00AB4E37">
        <w:t>Усилить работу с одаренными детьми, осуществляя личностно – ориентированный подход к учащимся.</w:t>
      </w:r>
    </w:p>
    <w:p w:rsidR="004C6D30" w:rsidRPr="00AB4E37" w:rsidRDefault="004C6D30" w:rsidP="004C6D30">
      <w:pPr>
        <w:numPr>
          <w:ilvl w:val="0"/>
          <w:numId w:val="13"/>
        </w:numPr>
        <w:jc w:val="both"/>
      </w:pPr>
      <w:r w:rsidRPr="00AB4E37">
        <w:t>Использовать возможности уроков иностранного языка для развития в каждом учащемся патриотических, гражданских, нравственных и эстетических чувств на основе концепции воспитательной работы.</w:t>
      </w:r>
    </w:p>
    <w:p w:rsidR="004C6D30" w:rsidRPr="007F7B1F" w:rsidRDefault="004C6D30" w:rsidP="004C6D30">
      <w:pPr>
        <w:ind w:left="720"/>
        <w:jc w:val="both"/>
        <w:rPr>
          <w:color w:val="1F497D" w:themeColor="text2"/>
        </w:rPr>
      </w:pPr>
    </w:p>
    <w:p w:rsidR="004C6D30" w:rsidRPr="007D2805" w:rsidRDefault="004C6D30" w:rsidP="007D2805">
      <w:pPr>
        <w:spacing w:line="360" w:lineRule="auto"/>
        <w:ind w:firstLine="709"/>
        <w:jc w:val="both"/>
        <w:rPr>
          <w:sz w:val="28"/>
          <w:szCs w:val="28"/>
        </w:rPr>
      </w:pP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3FD">
        <w:rPr>
          <w:b/>
          <w:color w:val="000000" w:themeColor="text1"/>
          <w:sz w:val="28"/>
          <w:szCs w:val="28"/>
        </w:rPr>
        <w:t>Основные формы, используемые в работе МО</w:t>
      </w:r>
      <w:r w:rsidRPr="007D2805">
        <w:rPr>
          <w:color w:val="000000"/>
          <w:sz w:val="28"/>
          <w:szCs w:val="28"/>
        </w:rPr>
        <w:t>:</w:t>
      </w:r>
    </w:p>
    <w:p w:rsidR="004C6D30" w:rsidRDefault="00283137" w:rsidP="004C6D30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1.</w:t>
      </w:r>
      <w:r w:rsidR="005371E0" w:rsidRPr="007D2805">
        <w:rPr>
          <w:color w:val="000000"/>
          <w:sz w:val="28"/>
          <w:szCs w:val="28"/>
        </w:rPr>
        <w:t xml:space="preserve">заседание методического объединения по вопросам методики </w:t>
      </w:r>
      <w:r w:rsidR="004C6D30">
        <w:rPr>
          <w:color w:val="000000"/>
          <w:sz w:val="28"/>
          <w:szCs w:val="28"/>
        </w:rPr>
        <w:t>обучения и воспитания учащихся;</w:t>
      </w:r>
    </w:p>
    <w:p w:rsidR="005371E0" w:rsidRPr="007D2805" w:rsidRDefault="004C6D30" w:rsidP="004C6D30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371E0" w:rsidRPr="007D2805">
        <w:rPr>
          <w:color w:val="000000"/>
          <w:sz w:val="28"/>
          <w:szCs w:val="28"/>
        </w:rPr>
        <w:t>открытые уроки и внеклассные мероприятия по предмету;</w:t>
      </w:r>
    </w:p>
    <w:p w:rsidR="005371E0" w:rsidRPr="007D2805" w:rsidRDefault="004C6D30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371E0" w:rsidRPr="007D2805">
        <w:rPr>
          <w:color w:val="000000"/>
          <w:sz w:val="28"/>
          <w:szCs w:val="28"/>
        </w:rPr>
        <w:t>доклады, сообщения и дискуссии по методикам обучения и воспитания, вопросам общей педагогии и психологии;</w:t>
      </w:r>
    </w:p>
    <w:p w:rsidR="005371E0" w:rsidRPr="007D2805" w:rsidRDefault="004C6D30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83137" w:rsidRPr="007D2805">
        <w:rPr>
          <w:color w:val="000000"/>
          <w:sz w:val="28"/>
          <w:szCs w:val="28"/>
        </w:rPr>
        <w:t>.проведение предметной недели в соответствии с графиком предметных недель школы</w:t>
      </w:r>
      <w:r w:rsidR="005371E0" w:rsidRPr="007D2805">
        <w:rPr>
          <w:color w:val="000000"/>
          <w:sz w:val="28"/>
          <w:szCs w:val="28"/>
        </w:rPr>
        <w:t>;</w:t>
      </w:r>
    </w:p>
    <w:p w:rsidR="005371E0" w:rsidRPr="007D2805" w:rsidRDefault="004C6D30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371E0" w:rsidRPr="007D2805">
        <w:rPr>
          <w:color w:val="000000"/>
          <w:sz w:val="28"/>
          <w:szCs w:val="28"/>
        </w:rPr>
        <w:t>.взаимопосещение уроков;</w:t>
      </w:r>
    </w:p>
    <w:p w:rsidR="005371E0" w:rsidRPr="007D2805" w:rsidRDefault="004C6D30" w:rsidP="00A423F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83137" w:rsidRPr="007D2805">
        <w:rPr>
          <w:color w:val="000000"/>
          <w:sz w:val="28"/>
          <w:szCs w:val="28"/>
        </w:rPr>
        <w:t>. посещение лекций и семинаров методического центра.</w:t>
      </w:r>
    </w:p>
    <w:p w:rsidR="005371E0" w:rsidRPr="007D2805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Деятельность работы методического объединения является одним</w:t>
      </w:r>
      <w:r w:rsidR="007D2805">
        <w:rPr>
          <w:color w:val="494949"/>
          <w:sz w:val="28"/>
          <w:szCs w:val="28"/>
        </w:rPr>
        <w:t xml:space="preserve"> </w:t>
      </w:r>
      <w:r w:rsidRPr="007D2805">
        <w:rPr>
          <w:color w:val="000000"/>
          <w:sz w:val="28"/>
          <w:szCs w:val="28"/>
        </w:rPr>
        <w:t>из элементов системы непре</w:t>
      </w:r>
      <w:r w:rsidR="00283137" w:rsidRPr="007D2805">
        <w:rPr>
          <w:color w:val="000000"/>
          <w:sz w:val="28"/>
          <w:szCs w:val="28"/>
        </w:rPr>
        <w:t xml:space="preserve">рывного образования педагогов и </w:t>
      </w:r>
      <w:r w:rsidRPr="007D2805">
        <w:rPr>
          <w:color w:val="000000"/>
          <w:sz w:val="28"/>
          <w:szCs w:val="28"/>
        </w:rPr>
        <w:t>направлена на организацию условий и развитие методической поддержки учителей как средства их профессионального роста.</w:t>
      </w:r>
    </w:p>
    <w:p w:rsidR="005371E0" w:rsidRPr="007D2805" w:rsidRDefault="00283137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b/>
          <w:color w:val="000000"/>
          <w:sz w:val="28"/>
          <w:szCs w:val="28"/>
        </w:rPr>
        <w:t>Целью работы</w:t>
      </w:r>
      <w:r w:rsidRPr="007D2805">
        <w:rPr>
          <w:color w:val="000000"/>
          <w:sz w:val="28"/>
          <w:szCs w:val="28"/>
        </w:rPr>
        <w:t xml:space="preserve"> </w:t>
      </w:r>
      <w:r w:rsidR="005371E0" w:rsidRPr="007D2805">
        <w:rPr>
          <w:color w:val="000000"/>
          <w:sz w:val="28"/>
          <w:szCs w:val="28"/>
        </w:rPr>
        <w:t>является формирование профессиональной компетент</w:t>
      </w:r>
      <w:r w:rsidR="00A423FD">
        <w:rPr>
          <w:color w:val="000000"/>
          <w:sz w:val="28"/>
          <w:szCs w:val="28"/>
        </w:rPr>
        <w:t>ности педагогов для реализации федерального г</w:t>
      </w:r>
      <w:r w:rsidR="005371E0" w:rsidRPr="007D2805">
        <w:rPr>
          <w:color w:val="000000"/>
          <w:sz w:val="28"/>
          <w:szCs w:val="28"/>
        </w:rPr>
        <w:t>осударственного об</w:t>
      </w:r>
      <w:r w:rsidRPr="007D2805">
        <w:rPr>
          <w:color w:val="000000"/>
          <w:sz w:val="28"/>
          <w:szCs w:val="28"/>
        </w:rPr>
        <w:t>разовательного стандарта по иностранному языку в</w:t>
      </w:r>
      <w:r w:rsidR="005371E0" w:rsidRPr="007D2805">
        <w:rPr>
          <w:color w:val="000000"/>
          <w:sz w:val="28"/>
          <w:szCs w:val="28"/>
        </w:rPr>
        <w:t xml:space="preserve"> условиях модернизации российского образования.</w:t>
      </w:r>
    </w:p>
    <w:p w:rsidR="005371E0" w:rsidRDefault="005371E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В 201</w:t>
      </w:r>
      <w:r w:rsidR="004C6D30">
        <w:rPr>
          <w:color w:val="000000"/>
          <w:sz w:val="28"/>
          <w:szCs w:val="28"/>
        </w:rPr>
        <w:t>5</w:t>
      </w:r>
      <w:r w:rsidRPr="007D2805">
        <w:rPr>
          <w:color w:val="000000"/>
          <w:sz w:val="28"/>
          <w:szCs w:val="28"/>
        </w:rPr>
        <w:t>-201</w:t>
      </w:r>
      <w:r w:rsidR="004C6D30">
        <w:rPr>
          <w:color w:val="000000"/>
          <w:sz w:val="28"/>
          <w:szCs w:val="28"/>
        </w:rPr>
        <w:t>6</w:t>
      </w:r>
      <w:r w:rsidRPr="007D2805">
        <w:rPr>
          <w:color w:val="000000"/>
          <w:sz w:val="28"/>
          <w:szCs w:val="28"/>
        </w:rPr>
        <w:t xml:space="preserve"> учебном году было проведено 5 заседаний методического совета, на которых рассматривались следующие вопросы:</w:t>
      </w:r>
    </w:p>
    <w:p w:rsidR="004C6D30" w:rsidRPr="004C6D30" w:rsidRDefault="004C6D30" w:rsidP="004C6D30">
      <w:pPr>
        <w:pStyle w:val="a3"/>
        <w:numPr>
          <w:ilvl w:val="0"/>
          <w:numId w:val="18"/>
        </w:numPr>
        <w:jc w:val="both"/>
        <w:rPr>
          <w:rFonts w:ascii="Calibri" w:hAnsi="Calibri"/>
          <w:color w:val="000000"/>
          <w:sz w:val="22"/>
          <w:szCs w:val="22"/>
        </w:rPr>
      </w:pPr>
      <w:r w:rsidRPr="004C6D30">
        <w:rPr>
          <w:color w:val="000000"/>
          <w:sz w:val="28"/>
          <w:szCs w:val="28"/>
        </w:rPr>
        <w:t>Организация ШМО учителей иностранного языка. Выборы руководителя ШМО.</w:t>
      </w:r>
    </w:p>
    <w:p w:rsidR="004C6D30" w:rsidRPr="004C6D30" w:rsidRDefault="004C6D30" w:rsidP="004C6D30">
      <w:pPr>
        <w:pStyle w:val="a3"/>
        <w:numPr>
          <w:ilvl w:val="0"/>
          <w:numId w:val="18"/>
        </w:numPr>
        <w:jc w:val="both"/>
        <w:rPr>
          <w:rFonts w:ascii="Calibri" w:hAnsi="Calibri"/>
          <w:color w:val="000000"/>
          <w:sz w:val="22"/>
          <w:szCs w:val="22"/>
        </w:rPr>
      </w:pPr>
      <w:r w:rsidRPr="004C6D30">
        <w:rPr>
          <w:color w:val="000000"/>
          <w:sz w:val="28"/>
          <w:szCs w:val="28"/>
        </w:rPr>
        <w:t xml:space="preserve"> Утверждение плана работы МО на новый 2015-2016 учебный год. </w:t>
      </w:r>
    </w:p>
    <w:p w:rsidR="004C6D30" w:rsidRPr="004C6D30" w:rsidRDefault="004C6D30" w:rsidP="004C6D30">
      <w:pPr>
        <w:pStyle w:val="a3"/>
        <w:numPr>
          <w:ilvl w:val="0"/>
          <w:numId w:val="18"/>
        </w:numPr>
        <w:jc w:val="both"/>
        <w:rPr>
          <w:rFonts w:ascii="Calibri" w:hAnsi="Calibri"/>
          <w:color w:val="000000"/>
          <w:sz w:val="22"/>
          <w:szCs w:val="22"/>
        </w:rPr>
      </w:pPr>
      <w:r w:rsidRPr="004C6D30">
        <w:rPr>
          <w:color w:val="000000"/>
          <w:sz w:val="28"/>
          <w:szCs w:val="28"/>
        </w:rPr>
        <w:t xml:space="preserve">Согласование учебно-методического обеспечения по английскому языку в 2015-2016 учебном году. </w:t>
      </w:r>
    </w:p>
    <w:p w:rsidR="004C6D30" w:rsidRPr="004C6D30" w:rsidRDefault="004C6D30" w:rsidP="004C6D30">
      <w:pPr>
        <w:pStyle w:val="a3"/>
        <w:numPr>
          <w:ilvl w:val="0"/>
          <w:numId w:val="18"/>
        </w:numPr>
        <w:jc w:val="both"/>
        <w:rPr>
          <w:rFonts w:ascii="Calibri" w:hAnsi="Calibri"/>
          <w:color w:val="000000"/>
          <w:sz w:val="22"/>
          <w:szCs w:val="22"/>
        </w:rPr>
      </w:pPr>
      <w:r w:rsidRPr="004C6D30">
        <w:rPr>
          <w:color w:val="000000"/>
          <w:sz w:val="28"/>
          <w:szCs w:val="28"/>
        </w:rPr>
        <w:lastRenderedPageBreak/>
        <w:t>Составление рабочих программ по английскому языку на 2015-2016 учебный год</w:t>
      </w:r>
    </w:p>
    <w:p w:rsidR="004C6D30" w:rsidRPr="004C6D30" w:rsidRDefault="004C6D30" w:rsidP="004C6D30">
      <w:pPr>
        <w:pStyle w:val="a3"/>
        <w:numPr>
          <w:ilvl w:val="0"/>
          <w:numId w:val="18"/>
        </w:numPr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4C6D30">
        <w:rPr>
          <w:rStyle w:val="c0"/>
          <w:color w:val="000000"/>
        </w:rPr>
        <w:t xml:space="preserve">Подведение итогов школьного этапа Всероссийской олимпиады школьников по английскому языку, прошедшего 15.10.2015 </w:t>
      </w:r>
    </w:p>
    <w:p w:rsidR="004C6D30" w:rsidRPr="004C6D30" w:rsidRDefault="004C6D30" w:rsidP="004C6D30">
      <w:pPr>
        <w:pStyle w:val="a3"/>
        <w:numPr>
          <w:ilvl w:val="0"/>
          <w:numId w:val="18"/>
        </w:numPr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4C6D30">
        <w:rPr>
          <w:rStyle w:val="c0"/>
          <w:color w:val="000000"/>
        </w:rPr>
        <w:t>Выдвижение победителей олимпиады с 7 по 11 классы для участия в муниципальном этапе Всероссийской олимпиады.</w:t>
      </w:r>
    </w:p>
    <w:p w:rsidR="001D35F6" w:rsidRPr="001D35F6" w:rsidRDefault="004C6D30" w:rsidP="004C6D30">
      <w:pPr>
        <w:pStyle w:val="a3"/>
        <w:numPr>
          <w:ilvl w:val="0"/>
          <w:numId w:val="18"/>
        </w:numPr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4C6D30">
        <w:rPr>
          <w:rStyle w:val="c0"/>
          <w:color w:val="000000"/>
        </w:rPr>
        <w:t>Об участии во Второй Всероссийской интернет - олимпиаде (до 15 ноября) для учащихся 2-11 классов.</w:t>
      </w:r>
    </w:p>
    <w:p w:rsidR="004C6D30" w:rsidRPr="001D35F6" w:rsidRDefault="004C6D30" w:rsidP="004C6D30">
      <w:pPr>
        <w:pStyle w:val="a3"/>
        <w:numPr>
          <w:ilvl w:val="0"/>
          <w:numId w:val="18"/>
        </w:numPr>
        <w:jc w:val="both"/>
        <w:rPr>
          <w:rFonts w:ascii="Calibri" w:hAnsi="Calibri"/>
          <w:color w:val="000000"/>
          <w:sz w:val="22"/>
          <w:szCs w:val="22"/>
        </w:rPr>
      </w:pPr>
      <w:r w:rsidRPr="001D35F6">
        <w:rPr>
          <w:rStyle w:val="c0"/>
          <w:color w:val="000000"/>
        </w:rPr>
        <w:t>Здоровьесберегающие технологии на уроках английского языка.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4C6D30" w:rsidRPr="006D0B21" w:rsidTr="004C6D30">
        <w:trPr>
          <w:trHeight w:val="662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C6D30" w:rsidRPr="006D0B21" w:rsidRDefault="004C6D30" w:rsidP="001D35F6">
            <w:pPr>
              <w:pStyle w:val="a3"/>
              <w:numPr>
                <w:ilvl w:val="0"/>
                <w:numId w:val="18"/>
              </w:numPr>
            </w:pPr>
            <w:r w:rsidRPr="001D35F6">
              <w:rPr>
                <w:rStyle w:val="c2"/>
                <w:iCs/>
                <w:shd w:val="clear" w:color="auto" w:fill="FFFFFF"/>
              </w:rPr>
              <w:t>Подведение итогов участия обучающихся школы в муниципальном этапе Всероссийской олимпиады школьников по английскому языку.</w:t>
            </w:r>
          </w:p>
          <w:p w:rsidR="004C6D30" w:rsidRPr="001D35F6" w:rsidRDefault="004C6D30" w:rsidP="001D35F6">
            <w:pPr>
              <w:ind w:left="360"/>
              <w:rPr>
                <w:rStyle w:val="c2"/>
                <w:iCs/>
                <w:shd w:val="clear" w:color="auto" w:fill="FFFFFF"/>
              </w:rPr>
            </w:pPr>
          </w:p>
          <w:p w:rsidR="001D35F6" w:rsidRPr="001D35F6" w:rsidRDefault="004C6D30" w:rsidP="001D35F6">
            <w:pPr>
              <w:pStyle w:val="a3"/>
              <w:numPr>
                <w:ilvl w:val="0"/>
                <w:numId w:val="18"/>
              </w:numPr>
            </w:pPr>
            <w:r w:rsidRPr="006D0B21">
              <w:rPr>
                <w:iCs/>
                <w:shd w:val="clear" w:color="auto" w:fill="FFFFFF"/>
              </w:rPr>
              <w:t xml:space="preserve">Отчёт учителя </w:t>
            </w:r>
            <w:proofErr w:type="spellStart"/>
            <w:r w:rsidRPr="006D0B21">
              <w:rPr>
                <w:iCs/>
                <w:shd w:val="clear" w:color="auto" w:fill="FFFFFF"/>
              </w:rPr>
              <w:t>Мерзловой</w:t>
            </w:r>
            <w:proofErr w:type="spellEnd"/>
            <w:r w:rsidRPr="006D0B21">
              <w:rPr>
                <w:iCs/>
                <w:shd w:val="clear" w:color="auto" w:fill="FFFFFF"/>
              </w:rPr>
              <w:t xml:space="preserve"> К.В. и Корнеевой Н.Н.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6D0B21">
              <w:rPr>
                <w:iCs/>
                <w:shd w:val="clear" w:color="auto" w:fill="FFFFFF"/>
              </w:rPr>
              <w:t>о  подготовке выпускников 2016 к  ГИА и ЕГЭ по английскому языку (экзамен по выбору) за 1 полугодие</w:t>
            </w:r>
          </w:p>
          <w:p w:rsidR="001D35F6" w:rsidRPr="001D35F6" w:rsidRDefault="001D35F6" w:rsidP="001D35F6">
            <w:pPr>
              <w:pStyle w:val="a3"/>
              <w:rPr>
                <w:iCs/>
                <w:shd w:val="clear" w:color="auto" w:fill="FFFFFF"/>
              </w:rPr>
            </w:pPr>
          </w:p>
          <w:p w:rsidR="001D35F6" w:rsidRDefault="004C6D30" w:rsidP="001D35F6">
            <w:pPr>
              <w:pStyle w:val="a3"/>
              <w:numPr>
                <w:ilvl w:val="0"/>
                <w:numId w:val="18"/>
              </w:numPr>
            </w:pPr>
            <w:r w:rsidRPr="001D35F6">
              <w:rPr>
                <w:iCs/>
                <w:shd w:val="clear" w:color="auto" w:fill="FFFFFF"/>
              </w:rPr>
              <w:t>Об использовании ИКТ на уроках английского языка.</w:t>
            </w:r>
            <w:r w:rsidRPr="006D0B21">
              <w:t xml:space="preserve"> </w:t>
            </w:r>
          </w:p>
          <w:p w:rsidR="001D35F6" w:rsidRPr="001D35F6" w:rsidRDefault="001D35F6" w:rsidP="001D35F6">
            <w:pPr>
              <w:pStyle w:val="a3"/>
              <w:rPr>
                <w:iCs/>
                <w:shd w:val="clear" w:color="auto" w:fill="FFFFFF"/>
              </w:rPr>
            </w:pPr>
          </w:p>
          <w:p w:rsidR="001D35F6" w:rsidRPr="001D35F6" w:rsidRDefault="004C6D30" w:rsidP="001D35F6">
            <w:pPr>
              <w:pStyle w:val="a3"/>
              <w:numPr>
                <w:ilvl w:val="0"/>
                <w:numId w:val="18"/>
              </w:numPr>
            </w:pPr>
            <w:r w:rsidRPr="001D35F6">
              <w:rPr>
                <w:iCs/>
                <w:shd w:val="clear" w:color="auto" w:fill="FFFFFF"/>
              </w:rPr>
              <w:t xml:space="preserve">Проектная работа как средство повышения мотивации  учащихся средних и старших классов. </w:t>
            </w:r>
          </w:p>
          <w:p w:rsidR="001D35F6" w:rsidRPr="001D35F6" w:rsidRDefault="001D35F6" w:rsidP="001D35F6">
            <w:pPr>
              <w:pStyle w:val="a3"/>
              <w:rPr>
                <w:iCs/>
                <w:shd w:val="clear" w:color="auto" w:fill="FFFFFF"/>
              </w:rPr>
            </w:pPr>
          </w:p>
          <w:p w:rsidR="001D35F6" w:rsidRPr="001D35F6" w:rsidRDefault="004C6D30" w:rsidP="001D35F6">
            <w:pPr>
              <w:pStyle w:val="a3"/>
              <w:numPr>
                <w:ilvl w:val="0"/>
                <w:numId w:val="18"/>
              </w:numPr>
            </w:pPr>
            <w:r w:rsidRPr="001D35F6">
              <w:rPr>
                <w:iCs/>
                <w:shd w:val="clear" w:color="auto" w:fill="FFFFFF"/>
              </w:rPr>
              <w:t xml:space="preserve">Подготовка  недели иностранного языка. </w:t>
            </w:r>
          </w:p>
          <w:p w:rsidR="001D35F6" w:rsidRPr="001D35F6" w:rsidRDefault="001D35F6" w:rsidP="001D35F6">
            <w:pPr>
              <w:pStyle w:val="a3"/>
              <w:rPr>
                <w:rStyle w:val="c0"/>
                <w:iCs/>
                <w:shd w:val="clear" w:color="auto" w:fill="FFFFFF"/>
              </w:rPr>
            </w:pPr>
          </w:p>
          <w:p w:rsidR="001D35F6" w:rsidRPr="001D35F6" w:rsidRDefault="004C6D30" w:rsidP="001D35F6">
            <w:pPr>
              <w:pStyle w:val="a3"/>
              <w:numPr>
                <w:ilvl w:val="0"/>
                <w:numId w:val="18"/>
              </w:numPr>
              <w:rPr>
                <w:rStyle w:val="c0"/>
              </w:rPr>
            </w:pPr>
            <w:r w:rsidRPr="001D35F6">
              <w:rPr>
                <w:rStyle w:val="c0"/>
                <w:iCs/>
                <w:shd w:val="clear" w:color="auto" w:fill="FFFFFF"/>
              </w:rPr>
              <w:t>Анализ подготовленности  учащегося  11 класса к ЕГЭ.</w:t>
            </w:r>
          </w:p>
          <w:p w:rsidR="001D35F6" w:rsidRPr="001D35F6" w:rsidRDefault="001D35F6" w:rsidP="001D35F6">
            <w:pPr>
              <w:pStyle w:val="a3"/>
              <w:rPr>
                <w:rStyle w:val="c0"/>
                <w:iCs/>
                <w:shd w:val="clear" w:color="auto" w:fill="FFFFFF"/>
              </w:rPr>
            </w:pPr>
          </w:p>
          <w:p w:rsidR="001D35F6" w:rsidRPr="001D35F6" w:rsidRDefault="004C6D30" w:rsidP="001D35F6">
            <w:pPr>
              <w:pStyle w:val="a3"/>
              <w:numPr>
                <w:ilvl w:val="0"/>
                <w:numId w:val="18"/>
              </w:numPr>
              <w:rPr>
                <w:rStyle w:val="c0"/>
              </w:rPr>
            </w:pPr>
            <w:r w:rsidRPr="001D35F6">
              <w:rPr>
                <w:rStyle w:val="c0"/>
                <w:iCs/>
                <w:shd w:val="clear" w:color="auto" w:fill="FFFFFF"/>
              </w:rPr>
              <w:t>Анализ подготовленности  учащихся 9 класса к прохождению государственной итоговой аттестации.</w:t>
            </w:r>
          </w:p>
          <w:p w:rsidR="001D35F6" w:rsidRPr="001D35F6" w:rsidRDefault="001D35F6" w:rsidP="001D35F6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D35F6" w:rsidRPr="001D35F6" w:rsidRDefault="004C6D30" w:rsidP="001D35F6">
            <w:pPr>
              <w:pStyle w:val="a3"/>
              <w:numPr>
                <w:ilvl w:val="0"/>
                <w:numId w:val="18"/>
              </w:numPr>
            </w:pPr>
            <w:r w:rsidRPr="001D35F6">
              <w:rPr>
                <w:color w:val="000000"/>
                <w:sz w:val="28"/>
                <w:szCs w:val="28"/>
                <w:shd w:val="clear" w:color="auto" w:fill="FFFFFF"/>
              </w:rPr>
              <w:t>Подведение итогов проведения предметной недели.</w:t>
            </w:r>
          </w:p>
          <w:p w:rsidR="001D35F6" w:rsidRPr="001D35F6" w:rsidRDefault="001D35F6" w:rsidP="001D35F6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D35F6" w:rsidRPr="001D35F6" w:rsidRDefault="004C6D30" w:rsidP="001D35F6">
            <w:pPr>
              <w:pStyle w:val="a3"/>
              <w:numPr>
                <w:ilvl w:val="0"/>
                <w:numId w:val="18"/>
              </w:numPr>
            </w:pPr>
            <w:r w:rsidRPr="001D35F6">
              <w:rPr>
                <w:color w:val="000000"/>
                <w:sz w:val="28"/>
                <w:szCs w:val="28"/>
                <w:shd w:val="clear" w:color="auto" w:fill="FFFFFF"/>
              </w:rPr>
              <w:t>Подведение итогов успеваемости учащихся по иностранному языку за год.</w:t>
            </w:r>
          </w:p>
          <w:p w:rsidR="001D35F6" w:rsidRPr="001D35F6" w:rsidRDefault="001D35F6" w:rsidP="001D35F6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6D30" w:rsidRPr="001D35F6" w:rsidRDefault="004C6D30" w:rsidP="001D35F6">
            <w:pPr>
              <w:pStyle w:val="a3"/>
              <w:numPr>
                <w:ilvl w:val="0"/>
                <w:numId w:val="18"/>
              </w:numPr>
            </w:pPr>
            <w:r w:rsidRPr="001D35F6">
              <w:rPr>
                <w:color w:val="000000"/>
                <w:sz w:val="28"/>
                <w:szCs w:val="28"/>
                <w:shd w:val="clear" w:color="auto" w:fill="FFFFFF"/>
              </w:rPr>
              <w:t>Отчёт о работе ШМО за 2015-2016 учебный год</w:t>
            </w:r>
          </w:p>
        </w:tc>
      </w:tr>
    </w:tbl>
    <w:p w:rsidR="004C6D30" w:rsidRPr="004013E8" w:rsidRDefault="004C6D30" w:rsidP="004C6D30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4C6D30" w:rsidRPr="007D2805" w:rsidRDefault="004C6D30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1E0" w:rsidRPr="007D2805" w:rsidRDefault="00C867EB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Особое место в работе </w:t>
      </w:r>
      <w:r w:rsidR="005371E0" w:rsidRPr="007D2805">
        <w:rPr>
          <w:color w:val="000000"/>
          <w:sz w:val="28"/>
          <w:szCs w:val="28"/>
        </w:rPr>
        <w:t>по повышению профессиональной компетентности кадров занимает самообразова</w:t>
      </w:r>
      <w:r w:rsidRPr="007D2805">
        <w:rPr>
          <w:color w:val="000000"/>
          <w:sz w:val="28"/>
          <w:szCs w:val="28"/>
        </w:rPr>
        <w:t xml:space="preserve">ние учителей. Всеми педагогами </w:t>
      </w:r>
      <w:r w:rsidR="005371E0" w:rsidRPr="007D2805">
        <w:rPr>
          <w:color w:val="000000"/>
          <w:sz w:val="28"/>
          <w:szCs w:val="28"/>
        </w:rPr>
        <w:t>были</w:t>
      </w:r>
      <w:r w:rsidRPr="007D2805">
        <w:rPr>
          <w:color w:val="000000"/>
          <w:sz w:val="28"/>
          <w:szCs w:val="28"/>
        </w:rPr>
        <w:t xml:space="preserve"> выбраны темы самообразования, работа </w:t>
      </w:r>
      <w:r w:rsidR="005371E0" w:rsidRPr="007D2805">
        <w:rPr>
          <w:color w:val="000000"/>
          <w:sz w:val="28"/>
          <w:szCs w:val="28"/>
        </w:rPr>
        <w:t>над которыми продолжалась весь учебный год. Результатом самообразования стали фрагменты открытых уроков, выступления перед коллегами на заседаниях</w:t>
      </w:r>
      <w:r w:rsidRPr="007D2805">
        <w:rPr>
          <w:color w:val="000000"/>
          <w:sz w:val="28"/>
          <w:szCs w:val="28"/>
        </w:rPr>
        <w:t xml:space="preserve"> </w:t>
      </w:r>
      <w:r w:rsidR="005371E0" w:rsidRPr="007D2805">
        <w:rPr>
          <w:color w:val="000000"/>
          <w:sz w:val="28"/>
          <w:szCs w:val="28"/>
        </w:rPr>
        <w:t>МО.</w:t>
      </w:r>
    </w:p>
    <w:p w:rsidR="005371E0" w:rsidRPr="007D2805" w:rsidRDefault="005371E0" w:rsidP="007D280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lastRenderedPageBreak/>
        <w:t xml:space="preserve">Анализ методической </w:t>
      </w:r>
      <w:r w:rsidR="005371E0" w:rsidRPr="007D2805">
        <w:rPr>
          <w:color w:val="000000"/>
          <w:sz w:val="28"/>
          <w:szCs w:val="28"/>
        </w:rPr>
        <w:t>работы</w:t>
      </w:r>
      <w:r w:rsidRPr="007D2805">
        <w:rPr>
          <w:color w:val="000000"/>
          <w:sz w:val="28"/>
          <w:szCs w:val="28"/>
        </w:rPr>
        <w:t xml:space="preserve"> </w:t>
      </w:r>
      <w:r w:rsidR="005371E0" w:rsidRPr="007D2805">
        <w:rPr>
          <w:color w:val="000000"/>
          <w:sz w:val="28"/>
          <w:szCs w:val="28"/>
        </w:rPr>
        <w:t>позволяет сделать вывод о том, что план мет</w:t>
      </w:r>
      <w:r w:rsidRPr="007D2805">
        <w:rPr>
          <w:color w:val="000000"/>
          <w:sz w:val="28"/>
          <w:szCs w:val="28"/>
        </w:rPr>
        <w:t xml:space="preserve">одической </w:t>
      </w:r>
      <w:r w:rsidR="005371E0" w:rsidRPr="007D2805">
        <w:rPr>
          <w:color w:val="000000"/>
          <w:sz w:val="28"/>
          <w:szCs w:val="28"/>
        </w:rPr>
        <w:t>работы</w:t>
      </w:r>
      <w:r w:rsidRPr="007D2805">
        <w:rPr>
          <w:color w:val="000000"/>
          <w:sz w:val="28"/>
          <w:szCs w:val="28"/>
        </w:rPr>
        <w:t xml:space="preserve"> </w:t>
      </w:r>
      <w:r w:rsidR="005371E0" w:rsidRPr="007D2805">
        <w:rPr>
          <w:color w:val="000000"/>
          <w:sz w:val="28"/>
          <w:szCs w:val="28"/>
        </w:rPr>
        <w:t>МО иностранного языка в целом выполнен: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1. Методические темы работ МО </w:t>
      </w:r>
      <w:r w:rsidR="005371E0" w:rsidRPr="007D2805">
        <w:rPr>
          <w:color w:val="000000"/>
          <w:sz w:val="28"/>
          <w:szCs w:val="28"/>
        </w:rPr>
        <w:t>соответствовали основным задачам,</w:t>
      </w:r>
      <w:r w:rsidRPr="007D2805">
        <w:rPr>
          <w:color w:val="000000"/>
          <w:sz w:val="28"/>
          <w:szCs w:val="28"/>
        </w:rPr>
        <w:t xml:space="preserve"> стоящи</w:t>
      </w:r>
      <w:r w:rsidR="001D35F6">
        <w:rPr>
          <w:color w:val="000000"/>
          <w:sz w:val="28"/>
          <w:szCs w:val="28"/>
        </w:rPr>
        <w:t>м перед педагогами.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2. Тематика заседаний МО </w:t>
      </w:r>
      <w:r w:rsidR="005371E0" w:rsidRPr="007D2805">
        <w:rPr>
          <w:color w:val="000000"/>
          <w:sz w:val="28"/>
          <w:szCs w:val="28"/>
        </w:rPr>
        <w:t>отражала основные проблемные вопросы, стоящие перед педагогами.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3. Все педагоги работали и </w:t>
      </w:r>
      <w:r w:rsidR="005371E0" w:rsidRPr="007D2805">
        <w:rPr>
          <w:color w:val="000000"/>
          <w:sz w:val="28"/>
          <w:szCs w:val="28"/>
        </w:rPr>
        <w:t>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4. Проводилась работа </w:t>
      </w:r>
      <w:r w:rsidR="005371E0" w:rsidRPr="007D2805">
        <w:rPr>
          <w:color w:val="000000"/>
          <w:sz w:val="28"/>
          <w:szCs w:val="28"/>
        </w:rPr>
        <w:t xml:space="preserve">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</w:t>
      </w:r>
      <w:r w:rsidRPr="007D2805">
        <w:rPr>
          <w:color w:val="000000"/>
          <w:sz w:val="28"/>
          <w:szCs w:val="28"/>
        </w:rPr>
        <w:t xml:space="preserve">при подготовке к урокам, использовании их </w:t>
      </w:r>
      <w:r w:rsidR="005371E0" w:rsidRPr="007D2805">
        <w:rPr>
          <w:color w:val="000000"/>
          <w:sz w:val="28"/>
          <w:szCs w:val="28"/>
        </w:rPr>
        <w:t xml:space="preserve">на уроках и во внеурочной деятельности, сохранению и поддержанию </w:t>
      </w:r>
      <w:proofErr w:type="spellStart"/>
      <w:r w:rsidR="005371E0" w:rsidRPr="007D2805">
        <w:rPr>
          <w:color w:val="000000"/>
          <w:sz w:val="28"/>
          <w:szCs w:val="28"/>
        </w:rPr>
        <w:t>здоровьесберегающей</w:t>
      </w:r>
      <w:proofErr w:type="spellEnd"/>
      <w:r w:rsidR="005371E0" w:rsidRPr="007D2805">
        <w:rPr>
          <w:color w:val="000000"/>
          <w:sz w:val="28"/>
          <w:szCs w:val="28"/>
        </w:rPr>
        <w:t xml:space="preserve"> образовательной среды.</w:t>
      </w:r>
    </w:p>
    <w:p w:rsidR="005371E0" w:rsidRPr="007D2805" w:rsidRDefault="00CF35C4" w:rsidP="007D28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 xml:space="preserve">Реализация целей и задач МО </w:t>
      </w:r>
      <w:r w:rsidR="005371E0" w:rsidRPr="007D2805">
        <w:rPr>
          <w:color w:val="000000"/>
          <w:sz w:val="28"/>
          <w:szCs w:val="28"/>
        </w:rPr>
        <w:t>осуществлялась согласно требованиям государственных программ, велась на основе нормативно-правовых</w:t>
      </w:r>
      <w:r w:rsidR="002A20CD" w:rsidRPr="007D2805">
        <w:rPr>
          <w:color w:val="000000"/>
          <w:sz w:val="28"/>
          <w:szCs w:val="28"/>
        </w:rPr>
        <w:t xml:space="preserve"> </w:t>
      </w:r>
      <w:r w:rsidR="005371E0" w:rsidRPr="007D2805">
        <w:rPr>
          <w:color w:val="000000"/>
          <w:sz w:val="28"/>
          <w:szCs w:val="28"/>
        </w:rPr>
        <w:t>и распорядительных документов федерального, регионального, муниципального и школьного уровней, была направлена на кадровое и методическое обеспечение образовательного процесса.</w:t>
      </w:r>
    </w:p>
    <w:p w:rsidR="00A245BF" w:rsidRPr="00645D71" w:rsidRDefault="00A245BF" w:rsidP="00A245B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B7280">
        <w:rPr>
          <w:color w:val="000000"/>
          <w:sz w:val="28"/>
          <w:szCs w:val="28"/>
        </w:rPr>
        <w:t>чителя</w:t>
      </w:r>
      <w:r w:rsidR="002A20CD" w:rsidRPr="007D28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</w:t>
      </w:r>
      <w:r w:rsidRPr="00247877">
        <w:rPr>
          <w:b/>
          <w:color w:val="000000"/>
          <w:sz w:val="28"/>
          <w:szCs w:val="28"/>
          <w:u w:val="single"/>
        </w:rPr>
        <w:t>2</w:t>
      </w:r>
      <w:r w:rsidR="00247877">
        <w:rPr>
          <w:b/>
          <w:color w:val="000000"/>
          <w:sz w:val="28"/>
          <w:szCs w:val="28"/>
          <w:u w:val="single"/>
        </w:rPr>
        <w:t>-</w:t>
      </w:r>
      <w:r w:rsidR="00AB7280" w:rsidRPr="00247877">
        <w:rPr>
          <w:b/>
          <w:color w:val="000000"/>
          <w:sz w:val="28"/>
          <w:szCs w:val="28"/>
          <w:u w:val="single"/>
        </w:rPr>
        <w:t>х</w:t>
      </w:r>
      <w:r w:rsidRPr="00247877">
        <w:rPr>
          <w:b/>
          <w:color w:val="000000"/>
          <w:sz w:val="28"/>
          <w:szCs w:val="28"/>
          <w:u w:val="single"/>
        </w:rPr>
        <w:t xml:space="preserve"> классах</w:t>
      </w:r>
      <w:r>
        <w:rPr>
          <w:color w:val="000000"/>
          <w:sz w:val="28"/>
          <w:szCs w:val="28"/>
        </w:rPr>
        <w:t xml:space="preserve"> </w:t>
      </w:r>
      <w:r w:rsidR="001D35F6">
        <w:rPr>
          <w:color w:val="000000"/>
          <w:sz w:val="28"/>
          <w:szCs w:val="28"/>
        </w:rPr>
        <w:t xml:space="preserve">работали по УМК Быковой «Английский в фокусе» </w:t>
      </w:r>
      <w:r w:rsidR="00AB7280">
        <w:rPr>
          <w:color w:val="000000"/>
          <w:sz w:val="28"/>
          <w:szCs w:val="28"/>
        </w:rPr>
        <w:t xml:space="preserve">по рабочей программе </w:t>
      </w:r>
      <w:r w:rsidR="005371E0" w:rsidRPr="007D2805">
        <w:rPr>
          <w:color w:val="000000"/>
          <w:sz w:val="28"/>
          <w:szCs w:val="28"/>
        </w:rPr>
        <w:t>с учётом федерального перечня учебников</w:t>
      </w:r>
      <w:r w:rsidR="002A20CD" w:rsidRPr="007D2805">
        <w:rPr>
          <w:color w:val="000000"/>
          <w:sz w:val="28"/>
          <w:szCs w:val="28"/>
        </w:rPr>
        <w:t>, допущенных и рекомендованных</w:t>
      </w:r>
      <w:r w:rsidR="005371E0" w:rsidRPr="007D2805">
        <w:rPr>
          <w:color w:val="000000"/>
          <w:sz w:val="28"/>
          <w:szCs w:val="28"/>
        </w:rPr>
        <w:t xml:space="preserve"> к использованию в образовательном процессе.</w:t>
      </w:r>
      <w:r w:rsidR="00247877">
        <w:rPr>
          <w:color w:val="000000"/>
          <w:sz w:val="28"/>
          <w:szCs w:val="28"/>
        </w:rPr>
        <w:t xml:space="preserve"> В </w:t>
      </w:r>
      <w:r w:rsidR="00247877" w:rsidRPr="00247877">
        <w:rPr>
          <w:b/>
          <w:color w:val="000000"/>
          <w:sz w:val="28"/>
          <w:szCs w:val="28"/>
          <w:u w:val="single"/>
        </w:rPr>
        <w:t>классах с 3 по 5</w:t>
      </w:r>
      <w:r>
        <w:rPr>
          <w:color w:val="000000"/>
          <w:sz w:val="28"/>
          <w:szCs w:val="28"/>
        </w:rPr>
        <w:t xml:space="preserve"> учителя работали по УМК </w:t>
      </w:r>
      <w:proofErr w:type="spellStart"/>
      <w:r>
        <w:rPr>
          <w:color w:val="000000"/>
          <w:sz w:val="28"/>
          <w:szCs w:val="28"/>
        </w:rPr>
        <w:t>Биболетовой</w:t>
      </w:r>
      <w:proofErr w:type="spellEnd"/>
      <w:r w:rsidR="00645D71">
        <w:rPr>
          <w:color w:val="000000"/>
          <w:sz w:val="28"/>
          <w:szCs w:val="28"/>
        </w:rPr>
        <w:t xml:space="preserve"> </w:t>
      </w:r>
      <w:r w:rsidR="00645D71" w:rsidRPr="00645D71">
        <w:rPr>
          <w:i/>
          <w:color w:val="000000"/>
          <w:sz w:val="28"/>
          <w:szCs w:val="28"/>
        </w:rPr>
        <w:t>с</w:t>
      </w:r>
      <w:r w:rsidRPr="00645D71">
        <w:rPr>
          <w:i/>
          <w:sz w:val="28"/>
          <w:szCs w:val="28"/>
        </w:rPr>
        <w:t>огласно пункту 3 Приказа об утверждении федерального перечня учебников организации, осуществляющие образовательную деятельность по основным общеобразовательным программам, образовательные учреждения вправе </w:t>
      </w:r>
      <w:r w:rsidRPr="00645D71">
        <w:rPr>
          <w:bCs/>
          <w:i/>
          <w:sz w:val="28"/>
          <w:szCs w:val="28"/>
        </w:rPr>
        <w:t>в течение 5 лет</w:t>
      </w:r>
      <w:r w:rsidRPr="00645D71">
        <w:rPr>
          <w:i/>
          <w:sz w:val="28"/>
          <w:szCs w:val="28"/>
        </w:rPr>
        <w:t xml:space="preserve"> использовать в образовательной </w:t>
      </w:r>
      <w:proofErr w:type="gramStart"/>
      <w:r w:rsidRPr="00645D71">
        <w:rPr>
          <w:i/>
          <w:sz w:val="28"/>
          <w:szCs w:val="28"/>
        </w:rPr>
        <w:t>деятельности</w:t>
      </w:r>
      <w:proofErr w:type="gramEnd"/>
      <w:r w:rsidRPr="00645D71">
        <w:rPr>
          <w:i/>
          <w:sz w:val="28"/>
          <w:szCs w:val="28"/>
        </w:rPr>
        <w:t xml:space="preserve"> приобретенные до вступления в силу данного приказа учебники из федеральных перечней учебников, утвержденных приказом </w:t>
      </w:r>
      <w:proofErr w:type="spellStart"/>
      <w:r w:rsidRPr="00645D71">
        <w:rPr>
          <w:i/>
          <w:sz w:val="28"/>
          <w:szCs w:val="28"/>
        </w:rPr>
        <w:t>Минобрнауки</w:t>
      </w:r>
      <w:proofErr w:type="spellEnd"/>
      <w:r w:rsidRPr="00645D71">
        <w:rPr>
          <w:i/>
          <w:sz w:val="28"/>
          <w:szCs w:val="28"/>
        </w:rPr>
        <w:t xml:space="preserve"> России от 19.12.2012 № 1067.</w:t>
      </w:r>
    </w:p>
    <w:p w:rsidR="00A245BF" w:rsidRDefault="00A245BF" w:rsidP="00A245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45D71">
        <w:rPr>
          <w:i/>
          <w:sz w:val="28"/>
          <w:szCs w:val="28"/>
        </w:rPr>
        <w:lastRenderedPageBreak/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 </w:t>
      </w:r>
      <w:r w:rsidRPr="00645D71">
        <w:rPr>
          <w:bCs/>
          <w:i/>
          <w:sz w:val="28"/>
          <w:szCs w:val="28"/>
        </w:rPr>
        <w:t>завершить изучение предмета</w:t>
      </w:r>
      <w:r w:rsidRPr="00645D71">
        <w:rPr>
          <w:i/>
          <w:sz w:val="28"/>
          <w:szCs w:val="28"/>
        </w:rPr>
        <w:t> с использованием учебников, приобретенных до вступления в силу Приказа (основание – письмо начальника Департамента государственной политики в сфере общего образования «О федеральном перечне учебников» № 08-548 от 29.04.2014).</w:t>
      </w:r>
    </w:p>
    <w:p w:rsidR="00247877" w:rsidRPr="006D0B21" w:rsidRDefault="00247877" w:rsidP="00247877">
      <w:r w:rsidRPr="006D0B21">
        <w:rPr>
          <w:b/>
          <w:u w:val="single"/>
        </w:rPr>
        <w:t>6-9 классы</w:t>
      </w:r>
      <w:r w:rsidRPr="006D0B21">
        <w:t xml:space="preserve"> - </w:t>
      </w:r>
      <w:proofErr w:type="spellStart"/>
      <w:r w:rsidRPr="006D0B21">
        <w:t>О.В.Афанасьева</w:t>
      </w:r>
      <w:proofErr w:type="spellEnd"/>
      <w:r w:rsidRPr="006D0B21">
        <w:t>, И.В. Михеева. Английский язык. Серия «Новый курс английского языка для российских школ»</w:t>
      </w:r>
    </w:p>
    <w:p w:rsidR="00247877" w:rsidRPr="00645D71" w:rsidRDefault="00247877" w:rsidP="00247877">
      <w:pPr>
        <w:spacing w:line="360" w:lineRule="auto"/>
        <w:jc w:val="both"/>
        <w:rPr>
          <w:sz w:val="28"/>
          <w:szCs w:val="28"/>
        </w:rPr>
      </w:pPr>
      <w:r w:rsidRPr="006D0B21">
        <w:rPr>
          <w:b/>
          <w:u w:val="single"/>
        </w:rPr>
        <w:t>10 -11 классы</w:t>
      </w:r>
      <w:r w:rsidRPr="006D0B21">
        <w:t xml:space="preserve">  - </w:t>
      </w:r>
      <w:proofErr w:type="spellStart"/>
      <w:r w:rsidRPr="006D0B21">
        <w:t>О.В.Афанасьева</w:t>
      </w:r>
      <w:proofErr w:type="spellEnd"/>
      <w:r w:rsidRPr="006D0B21">
        <w:t xml:space="preserve">, И.В. Михеева. Английский язык </w:t>
      </w:r>
      <w:proofErr w:type="gramStart"/>
      <w:r w:rsidRPr="006D0B21">
        <w:t xml:space="preserve">( </w:t>
      </w:r>
      <w:proofErr w:type="gramEnd"/>
      <w:r w:rsidRPr="006D0B21">
        <w:t>для углубленного изучения).</w:t>
      </w:r>
    </w:p>
    <w:p w:rsidR="00BB3A79" w:rsidRDefault="00B95412" w:rsidP="004D15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общения, позволяющему вступать в равноправный диалог с представителями других культур и традиций, участвовать в различных сферах и ситуациях межкультурной коммуникации, приобщаться к современным мировым процессам развития цивилизации.</w:t>
      </w:r>
    </w:p>
    <w:p w:rsidR="00BE73E2" w:rsidRPr="007D2805" w:rsidRDefault="00247877" w:rsidP="007D28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2015-2016</w:t>
      </w:r>
      <w:r w:rsidR="00BE73E2" w:rsidRPr="007D2805">
        <w:rPr>
          <w:b/>
          <w:sz w:val="28"/>
          <w:szCs w:val="28"/>
        </w:rPr>
        <w:t xml:space="preserve"> учебном году </w:t>
      </w:r>
      <w:r w:rsidR="00BB3A79" w:rsidRPr="007D2805">
        <w:rPr>
          <w:b/>
          <w:sz w:val="28"/>
          <w:szCs w:val="28"/>
        </w:rPr>
        <w:t xml:space="preserve">проводилась </w:t>
      </w:r>
      <w:r w:rsidR="00BE73E2" w:rsidRPr="007D2805">
        <w:rPr>
          <w:b/>
          <w:sz w:val="28"/>
          <w:szCs w:val="28"/>
        </w:rPr>
        <w:t>по следующим направлениям:</w:t>
      </w:r>
    </w:p>
    <w:p w:rsidR="00BE73E2" w:rsidRPr="007D2805" w:rsidRDefault="00BE73E2" w:rsidP="00DE48A7">
      <w:pPr>
        <w:numPr>
          <w:ilvl w:val="0"/>
          <w:numId w:val="5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организация учебного процесса по иностранным языкам;</w:t>
      </w:r>
    </w:p>
    <w:p w:rsidR="00BE73E2" w:rsidRPr="007D2805" w:rsidRDefault="00BE73E2" w:rsidP="00DE48A7">
      <w:pPr>
        <w:numPr>
          <w:ilvl w:val="0"/>
          <w:numId w:val="5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повышение профессионально-методического мастерства учителей ИЯ для успешного выполнения образовательных задач;</w:t>
      </w:r>
    </w:p>
    <w:p w:rsidR="00BE73E2" w:rsidRPr="007D2805" w:rsidRDefault="00BE73E2" w:rsidP="00DE48A7">
      <w:pPr>
        <w:numPr>
          <w:ilvl w:val="0"/>
          <w:numId w:val="5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проведение внеклассных мероприятий для повышения мотивации учащихся;</w:t>
      </w:r>
    </w:p>
    <w:p w:rsidR="00BE73E2" w:rsidRPr="007D2805" w:rsidRDefault="00BE73E2" w:rsidP="00DE48A7">
      <w:pPr>
        <w:numPr>
          <w:ilvl w:val="0"/>
          <w:numId w:val="5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расширение объема учебно-методической литературы, оснащение кабинетов необходимыми техническими средствами обучения;</w:t>
      </w:r>
    </w:p>
    <w:p w:rsidR="00BE73E2" w:rsidRPr="007D2805" w:rsidRDefault="00BE73E2" w:rsidP="00DE48A7">
      <w:pPr>
        <w:numPr>
          <w:ilvl w:val="0"/>
          <w:numId w:val="5"/>
        </w:numPr>
        <w:tabs>
          <w:tab w:val="clear" w:pos="78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оформление кабинетов.</w:t>
      </w:r>
    </w:p>
    <w:p w:rsidR="009C6682" w:rsidRPr="009C6682" w:rsidRDefault="00F07273" w:rsidP="009C668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административных контрольных работ</w:t>
      </w:r>
      <w:r w:rsidR="009C6682">
        <w:rPr>
          <w:b/>
          <w:sz w:val="28"/>
          <w:szCs w:val="28"/>
        </w:rPr>
        <w:t>.</w:t>
      </w:r>
    </w:p>
    <w:p w:rsidR="003351F7" w:rsidRPr="003351F7" w:rsidRDefault="003351F7" w:rsidP="00E92C13">
      <w:pPr>
        <w:spacing w:line="360" w:lineRule="auto"/>
        <w:rPr>
          <w:b/>
          <w:sz w:val="28"/>
          <w:szCs w:val="28"/>
        </w:rPr>
      </w:pPr>
    </w:p>
    <w:p w:rsidR="00E92C13" w:rsidRDefault="000A76A2" w:rsidP="00E92C13">
      <w:pPr>
        <w:spacing w:line="360" w:lineRule="auto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В конце учебного года были проведены диагностические итоговые контрольные работы </w:t>
      </w:r>
      <w:r w:rsidR="00E92C13">
        <w:rPr>
          <w:sz w:val="28"/>
          <w:szCs w:val="28"/>
        </w:rPr>
        <w:t xml:space="preserve">в  5-х, 6-х, 7-х, 8-х и 10 классах. </w:t>
      </w:r>
    </w:p>
    <w:p w:rsidR="00E92C13" w:rsidRDefault="00E92C13" w:rsidP="00E9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Качество знаний по итогам контрольных работ</w:t>
      </w:r>
    </w:p>
    <w:p w:rsidR="00E92C13" w:rsidRDefault="00E92C13" w:rsidP="00E9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Мерзлова</w:t>
      </w:r>
      <w:proofErr w:type="spellEnd"/>
      <w:r>
        <w:rPr>
          <w:sz w:val="28"/>
          <w:szCs w:val="28"/>
        </w:rPr>
        <w:t xml:space="preserve"> К.В. – 5 </w:t>
      </w:r>
      <w:r w:rsidR="0065162D">
        <w:rPr>
          <w:sz w:val="28"/>
          <w:szCs w:val="28"/>
        </w:rPr>
        <w:t>класс - 31,2 %</w:t>
      </w:r>
    </w:p>
    <w:p w:rsidR="0065162D" w:rsidRDefault="0065162D" w:rsidP="00E9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6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 – 66%</w:t>
      </w:r>
    </w:p>
    <w:p w:rsidR="0065162D" w:rsidRDefault="0065162D" w:rsidP="00E9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8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 – 25%</w:t>
      </w:r>
    </w:p>
    <w:p w:rsidR="0065162D" w:rsidRDefault="0065162D" w:rsidP="00E9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Урманова</w:t>
      </w:r>
      <w:proofErr w:type="spellEnd"/>
      <w:r>
        <w:rPr>
          <w:sz w:val="28"/>
          <w:szCs w:val="28"/>
        </w:rPr>
        <w:t xml:space="preserve"> Г.Г.     5 класс – </w:t>
      </w:r>
    </w:p>
    <w:p w:rsidR="0065162D" w:rsidRDefault="0065162D" w:rsidP="00E9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6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– </w:t>
      </w:r>
    </w:p>
    <w:p w:rsidR="0065162D" w:rsidRDefault="0065162D" w:rsidP="0065162D">
      <w:pPr>
        <w:tabs>
          <w:tab w:val="left" w:pos="31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– </w:t>
      </w:r>
    </w:p>
    <w:p w:rsidR="0065162D" w:rsidRDefault="0065162D" w:rsidP="0065162D">
      <w:pPr>
        <w:tabs>
          <w:tab w:val="left" w:pos="31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 – </w:t>
      </w:r>
    </w:p>
    <w:p w:rsidR="0065162D" w:rsidRDefault="0065162D" w:rsidP="0065162D">
      <w:pPr>
        <w:tabs>
          <w:tab w:val="left" w:pos="31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 класс – </w:t>
      </w:r>
    </w:p>
    <w:p w:rsidR="0065162D" w:rsidRDefault="0065162D" w:rsidP="0065162D">
      <w:pPr>
        <w:tabs>
          <w:tab w:val="left" w:pos="31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Корнеева Н.Н.    6 Б класс – </w:t>
      </w:r>
    </w:p>
    <w:p w:rsidR="0065162D" w:rsidRDefault="0065162D" w:rsidP="0065162D">
      <w:pPr>
        <w:tabs>
          <w:tab w:val="left" w:pos="31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8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– </w:t>
      </w:r>
    </w:p>
    <w:p w:rsidR="0065162D" w:rsidRDefault="0065162D" w:rsidP="0065162D">
      <w:pPr>
        <w:tabs>
          <w:tab w:val="left" w:pos="3179"/>
        </w:tabs>
        <w:spacing w:line="360" w:lineRule="auto"/>
        <w:jc w:val="both"/>
        <w:rPr>
          <w:sz w:val="28"/>
          <w:szCs w:val="28"/>
        </w:rPr>
      </w:pPr>
    </w:p>
    <w:p w:rsidR="000A76A2" w:rsidRDefault="00524A6B" w:rsidP="00E92C13">
      <w:pPr>
        <w:spacing w:line="360" w:lineRule="auto"/>
        <w:jc w:val="both"/>
        <w:rPr>
          <w:sz w:val="28"/>
          <w:szCs w:val="28"/>
        </w:rPr>
      </w:pPr>
      <w:r w:rsidRPr="00524A6B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уделять грамматическим заданиям пристальное внимание, повторить словообразование и времена, систематически выполнять мини-тесты на грамматический ма</w:t>
      </w:r>
      <w:r w:rsidR="00E92C13">
        <w:rPr>
          <w:sz w:val="28"/>
          <w:szCs w:val="28"/>
        </w:rPr>
        <w:t xml:space="preserve">териал, </w:t>
      </w:r>
      <w:r>
        <w:rPr>
          <w:sz w:val="28"/>
          <w:szCs w:val="28"/>
        </w:rPr>
        <w:t>отрабатывать те задания, в которых учащиеся показали плохие результаты, проводить воспитательные мероприятия в этих классах</w:t>
      </w:r>
      <w:r w:rsidR="009124B3">
        <w:rPr>
          <w:sz w:val="28"/>
          <w:szCs w:val="28"/>
        </w:rPr>
        <w:t xml:space="preserve"> с целью повышения внутренней мотивации к обучению</w:t>
      </w:r>
      <w:r>
        <w:rPr>
          <w:sz w:val="28"/>
          <w:szCs w:val="28"/>
        </w:rPr>
        <w:t>.</w:t>
      </w:r>
    </w:p>
    <w:p w:rsidR="000A76A2" w:rsidRPr="000A76A2" w:rsidRDefault="000A76A2" w:rsidP="000A76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за год.</w:t>
      </w:r>
    </w:p>
    <w:p w:rsidR="008D15E9" w:rsidRDefault="00BE73E2" w:rsidP="00DF0FA7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Активная деятельность всех членов методического объединения учителей иностранного языка обеспечила успешность обучения и формирования знаний, и навыков учащих</w:t>
      </w:r>
      <w:r w:rsidR="00197612" w:rsidRPr="007D2805">
        <w:rPr>
          <w:sz w:val="28"/>
          <w:szCs w:val="28"/>
        </w:rPr>
        <w:t>ся по иностранным языкам</w:t>
      </w:r>
      <w:r w:rsidR="00DF0FA7">
        <w:rPr>
          <w:sz w:val="28"/>
          <w:szCs w:val="28"/>
        </w:rPr>
        <w:t xml:space="preserve">. </w:t>
      </w:r>
    </w:p>
    <w:p w:rsidR="009124B3" w:rsidRDefault="00E06460" w:rsidP="00DF0FA7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Учебный план на 2015-2016</w:t>
      </w:r>
      <w:r w:rsidR="00DF0FA7" w:rsidRPr="00DF0FA7">
        <w:rPr>
          <w:color w:val="0D0D0D" w:themeColor="text1" w:themeTint="F2"/>
          <w:sz w:val="28"/>
          <w:szCs w:val="28"/>
          <w:shd w:val="clear" w:color="auto" w:fill="FFFFFF"/>
        </w:rPr>
        <w:t xml:space="preserve"> учебный год выполнен, учебная программа (теоретическая и практическая части) пройдена. Все учащиеся успешно прошли курс обучения за соответствующий кла</w:t>
      </w:r>
      <w:r w:rsidR="0065162D">
        <w:rPr>
          <w:color w:val="0D0D0D" w:themeColor="text1" w:themeTint="F2"/>
          <w:sz w:val="28"/>
          <w:szCs w:val="28"/>
          <w:shd w:val="clear" w:color="auto" w:fill="FFFFFF"/>
        </w:rPr>
        <w:t xml:space="preserve">сс. Об этом свидетельствует </w:t>
      </w:r>
      <w:r w:rsidR="00DF0FA7" w:rsidRPr="00DF0FA7">
        <w:rPr>
          <w:color w:val="0D0D0D" w:themeColor="text1" w:themeTint="F2"/>
          <w:sz w:val="28"/>
          <w:szCs w:val="28"/>
          <w:shd w:val="clear" w:color="auto" w:fill="FFFFFF"/>
        </w:rPr>
        <w:t xml:space="preserve"> успеваемость, выполнение обязательного минимума, текущие контрольные работы, контрольные срезы.</w:t>
      </w:r>
      <w:r w:rsidR="00DF0FA7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DF0FA7" w:rsidRPr="008A1E36" w:rsidRDefault="00DF0FA7" w:rsidP="009124B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2805">
        <w:rPr>
          <w:b/>
          <w:sz w:val="28"/>
          <w:szCs w:val="28"/>
        </w:rPr>
        <w:t xml:space="preserve">Качество </w:t>
      </w:r>
      <w:proofErr w:type="gramStart"/>
      <w:r w:rsidRPr="007D2805">
        <w:rPr>
          <w:b/>
          <w:sz w:val="28"/>
          <w:szCs w:val="28"/>
        </w:rPr>
        <w:t xml:space="preserve">обучения </w:t>
      </w:r>
      <w:r w:rsidRPr="007D2805">
        <w:rPr>
          <w:sz w:val="28"/>
          <w:szCs w:val="28"/>
        </w:rPr>
        <w:t>по</w:t>
      </w:r>
      <w:proofErr w:type="gramEnd"/>
      <w:r w:rsidRPr="007D2805">
        <w:rPr>
          <w:sz w:val="28"/>
          <w:szCs w:val="28"/>
        </w:rPr>
        <w:t xml:space="preserve"> английскому языку </w:t>
      </w:r>
      <w:r w:rsidRPr="008A1E36">
        <w:rPr>
          <w:color w:val="000000" w:themeColor="text1"/>
          <w:sz w:val="28"/>
          <w:szCs w:val="28"/>
        </w:rPr>
        <w:t>составляет</w:t>
      </w:r>
      <w:r>
        <w:rPr>
          <w:color w:val="000000" w:themeColor="text1"/>
          <w:sz w:val="28"/>
          <w:szCs w:val="28"/>
        </w:rPr>
        <w:t xml:space="preserve"> по итогам года -</w:t>
      </w:r>
      <w:r w:rsidRPr="008A1E36">
        <w:rPr>
          <w:color w:val="000000" w:themeColor="text1"/>
          <w:sz w:val="28"/>
          <w:szCs w:val="28"/>
        </w:rPr>
        <w:t xml:space="preserve"> </w:t>
      </w:r>
    </w:p>
    <w:p w:rsidR="002C6974" w:rsidRDefault="00FF7AFB" w:rsidP="00FF7AF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успеваемости по педагогам (по итогам года) – средний результат по всем классам.</w:t>
      </w:r>
    </w:p>
    <w:p w:rsidR="0065162D" w:rsidRPr="007D2805" w:rsidRDefault="0065162D" w:rsidP="00FF7AFB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Ind w:w="-784" w:type="dxa"/>
        <w:tblLook w:val="01E0" w:firstRow="1" w:lastRow="1" w:firstColumn="1" w:lastColumn="1" w:noHBand="0" w:noVBand="0"/>
      </w:tblPr>
      <w:tblGrid>
        <w:gridCol w:w="3577"/>
        <w:gridCol w:w="1791"/>
        <w:gridCol w:w="1353"/>
      </w:tblGrid>
      <w:tr w:rsidR="0077736C" w:rsidRPr="007D2805" w:rsidTr="00DE48A7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6C" w:rsidRPr="00A245BF" w:rsidRDefault="0077736C" w:rsidP="00DE48A7">
            <w:pPr>
              <w:spacing w:line="360" w:lineRule="auto"/>
              <w:jc w:val="center"/>
              <w:rPr>
                <w:b/>
              </w:rPr>
            </w:pPr>
            <w:r w:rsidRPr="00A245BF">
              <w:rPr>
                <w:b/>
              </w:rPr>
              <w:lastRenderedPageBreak/>
              <w:t>Ф.И.О. учителя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6C" w:rsidRPr="00A245BF" w:rsidRDefault="0077736C" w:rsidP="00DE48A7">
            <w:pPr>
              <w:spacing w:line="360" w:lineRule="auto"/>
              <w:jc w:val="center"/>
              <w:rPr>
                <w:b/>
              </w:rPr>
            </w:pPr>
            <w:r w:rsidRPr="00A245BF">
              <w:rPr>
                <w:b/>
              </w:rPr>
              <w:t>обученность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6C" w:rsidRDefault="0065162D" w:rsidP="00DE48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77736C" w:rsidRPr="00A245BF">
              <w:rPr>
                <w:b/>
              </w:rPr>
              <w:t>ачество</w:t>
            </w:r>
          </w:p>
          <w:p w:rsidR="0065162D" w:rsidRPr="00A245BF" w:rsidRDefault="0065162D" w:rsidP="00DE48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знаний</w:t>
            </w:r>
          </w:p>
        </w:tc>
      </w:tr>
      <w:tr w:rsidR="0077736C" w:rsidRPr="007D2805" w:rsidTr="00A245BF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65162D" w:rsidP="00A245BF">
            <w:pPr>
              <w:spacing w:line="360" w:lineRule="auto"/>
              <w:jc w:val="both"/>
            </w:pPr>
            <w:proofErr w:type="spellStart"/>
            <w:r>
              <w:t>Мерзлова</w:t>
            </w:r>
            <w:proofErr w:type="spellEnd"/>
            <w:r>
              <w:t xml:space="preserve"> К.В.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F47249" w:rsidP="00A245BF">
            <w:pPr>
              <w:spacing w:line="360" w:lineRule="auto"/>
              <w:jc w:val="both"/>
            </w:pPr>
            <w:r>
              <w:t>98,9%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F47249" w:rsidP="00A245BF">
            <w:pPr>
              <w:spacing w:line="360" w:lineRule="auto"/>
              <w:jc w:val="both"/>
            </w:pPr>
            <w:r>
              <w:t>61,5%</w:t>
            </w:r>
          </w:p>
        </w:tc>
      </w:tr>
      <w:tr w:rsidR="0077736C" w:rsidRPr="007D2805" w:rsidTr="00A245BF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65162D" w:rsidP="00A245BF">
            <w:pPr>
              <w:spacing w:line="360" w:lineRule="auto"/>
              <w:jc w:val="both"/>
            </w:pPr>
            <w:proofErr w:type="spellStart"/>
            <w:r>
              <w:t>Урманова</w:t>
            </w:r>
            <w:proofErr w:type="spellEnd"/>
            <w:r>
              <w:t xml:space="preserve"> Г.Г.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</w:p>
        </w:tc>
      </w:tr>
      <w:tr w:rsidR="0077736C" w:rsidRPr="007D2805" w:rsidTr="00A245BF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65162D" w:rsidP="00A245BF">
            <w:pPr>
              <w:spacing w:line="360" w:lineRule="auto"/>
              <w:jc w:val="both"/>
            </w:pPr>
            <w:r>
              <w:t>Корнеева Н.Н.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6C" w:rsidRPr="00A245BF" w:rsidRDefault="0077736C" w:rsidP="00A245BF">
            <w:pPr>
              <w:spacing w:line="360" w:lineRule="auto"/>
              <w:jc w:val="both"/>
            </w:pPr>
          </w:p>
        </w:tc>
      </w:tr>
    </w:tbl>
    <w:p w:rsidR="00AB7280" w:rsidRDefault="00AB7280" w:rsidP="007D2805">
      <w:pPr>
        <w:spacing w:line="360" w:lineRule="auto"/>
        <w:ind w:firstLine="709"/>
        <w:jc w:val="both"/>
        <w:rPr>
          <w:sz w:val="28"/>
          <w:szCs w:val="28"/>
        </w:rPr>
      </w:pPr>
    </w:p>
    <w:p w:rsidR="002C6974" w:rsidRPr="007D2805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Учителя ИЯ посещали </w:t>
      </w:r>
      <w:r w:rsidRPr="00AB7280">
        <w:rPr>
          <w:sz w:val="28"/>
          <w:szCs w:val="28"/>
        </w:rPr>
        <w:t>родительские собрания</w:t>
      </w:r>
      <w:r w:rsidR="002C6974" w:rsidRPr="007D2805">
        <w:rPr>
          <w:sz w:val="28"/>
          <w:szCs w:val="28"/>
        </w:rPr>
        <w:t xml:space="preserve"> </w:t>
      </w:r>
      <w:r w:rsidRPr="007D2805">
        <w:rPr>
          <w:sz w:val="28"/>
          <w:szCs w:val="28"/>
        </w:rPr>
        <w:t>и отвечали на вопросы по тактике и стратегии обучению иностранным языкам в школе. По мере необходимости осуществлялись встречи и беседы с родителями в индивидуальном порядке по вопросам, связанным с учебой детей по иностранным языкам.</w:t>
      </w:r>
    </w:p>
    <w:p w:rsidR="00A11199" w:rsidRPr="0043303B" w:rsidRDefault="00A11199" w:rsidP="0043303B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7D2805">
        <w:rPr>
          <w:sz w:val="28"/>
          <w:szCs w:val="28"/>
        </w:rPr>
        <w:t>В этом учебном году пров</w:t>
      </w:r>
      <w:r w:rsidR="002C6974" w:rsidRPr="007D2805">
        <w:rPr>
          <w:sz w:val="28"/>
          <w:szCs w:val="28"/>
        </w:rPr>
        <w:t xml:space="preserve">одилась </w:t>
      </w:r>
      <w:r w:rsidR="002C6974" w:rsidRPr="00A90775">
        <w:rPr>
          <w:b/>
          <w:sz w:val="28"/>
          <w:szCs w:val="28"/>
        </w:rPr>
        <w:t>неделя английского языка</w:t>
      </w:r>
      <w:r w:rsidR="0043303B">
        <w:rPr>
          <w:b/>
          <w:sz w:val="28"/>
          <w:szCs w:val="28"/>
        </w:rPr>
        <w:t xml:space="preserve">                      </w:t>
      </w:r>
      <w:r w:rsidR="002C6974" w:rsidRPr="007D2805">
        <w:rPr>
          <w:sz w:val="28"/>
          <w:szCs w:val="28"/>
        </w:rPr>
        <w:t xml:space="preserve"> (</w:t>
      </w:r>
      <w:r w:rsidR="00390C44">
        <w:rPr>
          <w:sz w:val="28"/>
          <w:szCs w:val="28"/>
        </w:rPr>
        <w:t>ПЕРВАЯ ДЕКАДА АПРЕЛЯ 2016</w:t>
      </w:r>
      <w:r w:rsidR="0030249E">
        <w:rPr>
          <w:sz w:val="28"/>
          <w:szCs w:val="28"/>
        </w:rPr>
        <w:t xml:space="preserve"> года</w:t>
      </w:r>
      <w:r w:rsidR="00A90775">
        <w:rPr>
          <w:sz w:val="28"/>
          <w:szCs w:val="28"/>
        </w:rPr>
        <w:t>).</w:t>
      </w:r>
    </w:p>
    <w:p w:rsidR="002C6974" w:rsidRPr="007D2805" w:rsidRDefault="002C6974" w:rsidP="007D2805">
      <w:pPr>
        <w:spacing w:line="360" w:lineRule="auto"/>
        <w:ind w:left="420" w:firstLine="709"/>
        <w:jc w:val="both"/>
        <w:rPr>
          <w:sz w:val="28"/>
          <w:szCs w:val="28"/>
        </w:rPr>
      </w:pPr>
    </w:p>
    <w:p w:rsidR="0049046D" w:rsidRPr="007D2805" w:rsidRDefault="0049046D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Неделя английского языка была о</w:t>
      </w:r>
      <w:r w:rsidR="00390C44">
        <w:rPr>
          <w:sz w:val="28"/>
          <w:szCs w:val="28"/>
        </w:rPr>
        <w:t>рганизована и проведена на  удовлетворительном</w:t>
      </w:r>
      <w:r w:rsidRPr="007D2805">
        <w:rPr>
          <w:sz w:val="28"/>
          <w:szCs w:val="28"/>
        </w:rPr>
        <w:t xml:space="preserve"> уровне, педаг</w:t>
      </w:r>
      <w:r w:rsidR="00390C44">
        <w:rPr>
          <w:sz w:val="28"/>
          <w:szCs w:val="28"/>
        </w:rPr>
        <w:t xml:space="preserve">оги и учащиеся ежедневно </w:t>
      </w:r>
      <w:r w:rsidRPr="007D2805">
        <w:rPr>
          <w:sz w:val="28"/>
          <w:szCs w:val="28"/>
        </w:rPr>
        <w:t xml:space="preserve"> участвовали в различных мероприятиях, что повысило мотивацию к обучению учащихся, а так же поспособствовало профессиональному росту учителей. Итогом данной творческой работы послужило планирование недели английского языка в следующем </w:t>
      </w:r>
      <w:r w:rsidR="00390C44">
        <w:rPr>
          <w:sz w:val="28"/>
          <w:szCs w:val="28"/>
        </w:rPr>
        <w:t>2017 году</w:t>
      </w:r>
      <w:r w:rsidRPr="007D2805">
        <w:rPr>
          <w:sz w:val="28"/>
          <w:szCs w:val="28"/>
        </w:rPr>
        <w:t xml:space="preserve"> с привлечением большего количества учащихся, проведением открытых уроков всеми учителями иностранного языка и приглашением коллег из других школ для обмена педагогическим опытом и </w:t>
      </w:r>
      <w:r w:rsidR="005561FF">
        <w:rPr>
          <w:sz w:val="28"/>
          <w:szCs w:val="28"/>
        </w:rPr>
        <w:t xml:space="preserve">с целью </w:t>
      </w:r>
      <w:r w:rsidRPr="007D2805">
        <w:rPr>
          <w:sz w:val="28"/>
          <w:szCs w:val="28"/>
        </w:rPr>
        <w:t xml:space="preserve">отработки навыков выступления перед </w:t>
      </w:r>
      <w:proofErr w:type="gramStart"/>
      <w:r w:rsidRPr="007D2805">
        <w:rPr>
          <w:sz w:val="28"/>
          <w:szCs w:val="28"/>
        </w:rPr>
        <w:t>аудиторией</w:t>
      </w:r>
      <w:proofErr w:type="gramEnd"/>
      <w:r w:rsidRPr="007D2805">
        <w:rPr>
          <w:sz w:val="28"/>
          <w:szCs w:val="28"/>
        </w:rPr>
        <w:t xml:space="preserve"> как учащихся, так и учителей.</w:t>
      </w:r>
    </w:p>
    <w:p w:rsidR="00DA03B6" w:rsidRDefault="00A11199" w:rsidP="006F456B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Учителя ИЯ используют в своей работе </w:t>
      </w:r>
      <w:r w:rsidRPr="007D2805">
        <w:rPr>
          <w:b/>
          <w:sz w:val="28"/>
          <w:szCs w:val="28"/>
        </w:rPr>
        <w:t>современные педагогические методики и технологии</w:t>
      </w:r>
      <w:r w:rsidRPr="007D2805">
        <w:rPr>
          <w:sz w:val="28"/>
          <w:szCs w:val="28"/>
        </w:rPr>
        <w:t xml:space="preserve">: личностно ориентированного подхода к обучению, технологию разноуровневого обучения путем дифференцированного подхода к учащимся с разным уровнем коммуникативной компетенции и дифференциации заданий, применяют индивидуальный подход к учащимся. </w:t>
      </w:r>
      <w:r w:rsidRPr="007D2805">
        <w:rPr>
          <w:sz w:val="28"/>
          <w:szCs w:val="28"/>
        </w:rPr>
        <w:lastRenderedPageBreak/>
        <w:t>Учителя ИЯ уделяют большое внимание воспитанию учащихся на уроках посредством иностранного языка, приви</w:t>
      </w:r>
      <w:r w:rsidR="00DA03B6">
        <w:rPr>
          <w:sz w:val="28"/>
          <w:szCs w:val="28"/>
        </w:rPr>
        <w:t>вают навыки культуры поведения.</w:t>
      </w:r>
    </w:p>
    <w:p w:rsidR="00A11199" w:rsidRPr="007D2805" w:rsidRDefault="00A11199" w:rsidP="006F456B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На уроках ИЯ пр</w:t>
      </w:r>
      <w:r w:rsidR="006F456B">
        <w:rPr>
          <w:sz w:val="28"/>
          <w:szCs w:val="28"/>
        </w:rPr>
        <w:t>именяются</w:t>
      </w:r>
      <w:r w:rsidRPr="007D2805">
        <w:rPr>
          <w:sz w:val="28"/>
          <w:szCs w:val="28"/>
        </w:rPr>
        <w:t xml:space="preserve"> </w:t>
      </w:r>
      <w:r w:rsidRPr="00CA0356">
        <w:rPr>
          <w:b/>
          <w:sz w:val="28"/>
          <w:szCs w:val="28"/>
        </w:rPr>
        <w:t>информационно-коммуникационные технологии</w:t>
      </w:r>
      <w:r w:rsidRPr="007D2805">
        <w:rPr>
          <w:sz w:val="28"/>
          <w:szCs w:val="28"/>
        </w:rPr>
        <w:t>. При проведении уроков были представлены возможности современных</w:t>
      </w:r>
      <w:r w:rsidR="006E4FF1" w:rsidRPr="007D2805">
        <w:rPr>
          <w:sz w:val="28"/>
          <w:szCs w:val="28"/>
        </w:rPr>
        <w:t xml:space="preserve"> </w:t>
      </w:r>
      <w:r w:rsidR="0097448F">
        <w:rPr>
          <w:sz w:val="28"/>
          <w:szCs w:val="28"/>
        </w:rPr>
        <w:t>компьютерных технологий</w:t>
      </w:r>
      <w:r w:rsidRPr="007D2805">
        <w:rPr>
          <w:sz w:val="28"/>
          <w:szCs w:val="28"/>
        </w:rPr>
        <w:t>. Для того чтобы разнообразить работу на уроках</w:t>
      </w:r>
      <w:r w:rsidR="00444ABA">
        <w:rPr>
          <w:sz w:val="28"/>
          <w:szCs w:val="28"/>
        </w:rPr>
        <w:t>,</w:t>
      </w:r>
      <w:r w:rsidRPr="007D2805">
        <w:rPr>
          <w:sz w:val="28"/>
          <w:szCs w:val="28"/>
        </w:rPr>
        <w:t xml:space="preserve"> использовались не только индивидуальные методы работы, но и групповые с помощью проектора для выведени</w:t>
      </w:r>
      <w:r w:rsidR="0097448F">
        <w:rPr>
          <w:sz w:val="28"/>
          <w:szCs w:val="28"/>
        </w:rPr>
        <w:t>я на него изображения</w:t>
      </w:r>
      <w:r w:rsidR="00390C44">
        <w:rPr>
          <w:sz w:val="28"/>
          <w:szCs w:val="28"/>
        </w:rPr>
        <w:t xml:space="preserve"> с компьютера.</w:t>
      </w:r>
      <w:r w:rsidRPr="007D2805">
        <w:rPr>
          <w:sz w:val="28"/>
          <w:szCs w:val="28"/>
        </w:rPr>
        <w:t xml:space="preserve"> Отмечалась высокая мотивационная ценность уроков с использованием компьютерных технологий, так как:</w:t>
      </w:r>
    </w:p>
    <w:p w:rsidR="00A11199" w:rsidRPr="007D2805" w:rsidRDefault="006E4FF1" w:rsidP="00444ABA">
      <w:pPr>
        <w:numPr>
          <w:ilvl w:val="0"/>
          <w:numId w:val="6"/>
        </w:numPr>
        <w:tabs>
          <w:tab w:val="clear" w:pos="114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материал</w:t>
      </w:r>
      <w:r w:rsidR="00A11199" w:rsidRPr="007D2805">
        <w:rPr>
          <w:sz w:val="28"/>
          <w:szCs w:val="28"/>
        </w:rPr>
        <w:t xml:space="preserve"> соответствует тематике изучаемого материала, что позволяет учащимся чувствовать свою успешность;</w:t>
      </w:r>
    </w:p>
    <w:p w:rsidR="00A11199" w:rsidRPr="007D2805" w:rsidRDefault="006E4FF1" w:rsidP="00444ABA">
      <w:pPr>
        <w:numPr>
          <w:ilvl w:val="0"/>
          <w:numId w:val="6"/>
        </w:numPr>
        <w:tabs>
          <w:tab w:val="clear" w:pos="114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материал на уроках был использован с помощью </w:t>
      </w:r>
      <w:r w:rsidR="00A11199" w:rsidRPr="007D2805">
        <w:rPr>
          <w:sz w:val="28"/>
          <w:szCs w:val="28"/>
        </w:rPr>
        <w:t xml:space="preserve"> </w:t>
      </w:r>
      <w:r w:rsidRPr="007D2805">
        <w:rPr>
          <w:sz w:val="28"/>
          <w:szCs w:val="28"/>
        </w:rPr>
        <w:t>современных технологий, которые популярны среди</w:t>
      </w:r>
      <w:r w:rsidR="00A11199" w:rsidRPr="007D2805">
        <w:rPr>
          <w:sz w:val="28"/>
          <w:szCs w:val="28"/>
        </w:rPr>
        <w:t xml:space="preserve"> детей и подростков;</w:t>
      </w:r>
    </w:p>
    <w:p w:rsidR="00A11199" w:rsidRPr="007D2805" w:rsidRDefault="00AB7280" w:rsidP="00444ABA">
      <w:pPr>
        <w:numPr>
          <w:ilvl w:val="0"/>
          <w:numId w:val="6"/>
        </w:numPr>
        <w:tabs>
          <w:tab w:val="clear" w:pos="114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="006E4FF1" w:rsidRPr="007D2805">
        <w:rPr>
          <w:sz w:val="28"/>
          <w:szCs w:val="28"/>
        </w:rPr>
        <w:t xml:space="preserve"> отмечен</w:t>
      </w:r>
      <w:r w:rsidR="00A11199" w:rsidRPr="007D2805">
        <w:rPr>
          <w:sz w:val="28"/>
          <w:szCs w:val="28"/>
        </w:rPr>
        <w:t xml:space="preserve"> крас</w:t>
      </w:r>
      <w:r w:rsidR="006E4FF1" w:rsidRPr="007D2805">
        <w:rPr>
          <w:sz w:val="28"/>
          <w:szCs w:val="28"/>
        </w:rPr>
        <w:t>очностью исполнения, сопровождае</w:t>
      </w:r>
      <w:r>
        <w:rPr>
          <w:sz w:val="28"/>
          <w:szCs w:val="28"/>
        </w:rPr>
        <w:t>тся музыкой, что повышает интерес учащихся</w:t>
      </w:r>
      <w:r w:rsidR="00A11199" w:rsidRPr="007D2805">
        <w:rPr>
          <w:sz w:val="28"/>
          <w:szCs w:val="28"/>
        </w:rPr>
        <w:t xml:space="preserve"> к мат</w:t>
      </w:r>
      <w:r w:rsidR="006E4FF1" w:rsidRPr="007D2805">
        <w:rPr>
          <w:sz w:val="28"/>
          <w:szCs w:val="28"/>
        </w:rPr>
        <w:t>ериалу</w:t>
      </w:r>
      <w:r w:rsidR="00A11199" w:rsidRPr="007D2805">
        <w:rPr>
          <w:sz w:val="28"/>
          <w:szCs w:val="28"/>
        </w:rPr>
        <w:t>.</w:t>
      </w:r>
    </w:p>
    <w:p w:rsidR="00A11199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 xml:space="preserve">Для снижения утомляемости учащихся, повышения концентрации внимания на дальнейшую учебную деятельность </w:t>
      </w:r>
      <w:r w:rsidR="0097448F">
        <w:rPr>
          <w:sz w:val="28"/>
          <w:szCs w:val="28"/>
        </w:rPr>
        <w:t xml:space="preserve">используются </w:t>
      </w:r>
      <w:r w:rsidR="0097448F" w:rsidRPr="00CA0356">
        <w:rPr>
          <w:b/>
          <w:sz w:val="28"/>
          <w:szCs w:val="28"/>
        </w:rPr>
        <w:t>здоровьесберегающие технологии</w:t>
      </w:r>
      <w:r w:rsidR="0097448F">
        <w:rPr>
          <w:sz w:val="28"/>
          <w:szCs w:val="28"/>
        </w:rPr>
        <w:t xml:space="preserve"> - </w:t>
      </w:r>
      <w:r w:rsidRPr="007D2805">
        <w:rPr>
          <w:sz w:val="28"/>
          <w:szCs w:val="28"/>
        </w:rPr>
        <w:t xml:space="preserve">на уроках проводятся </w:t>
      </w:r>
      <w:r w:rsidRPr="0097448F">
        <w:rPr>
          <w:sz w:val="28"/>
          <w:szCs w:val="28"/>
        </w:rPr>
        <w:t>физкультминутки</w:t>
      </w:r>
      <w:r w:rsidR="00AB7280">
        <w:rPr>
          <w:b/>
          <w:sz w:val="28"/>
          <w:szCs w:val="28"/>
        </w:rPr>
        <w:t xml:space="preserve">, </w:t>
      </w:r>
      <w:r w:rsidR="00AB7280">
        <w:rPr>
          <w:sz w:val="28"/>
          <w:szCs w:val="28"/>
        </w:rPr>
        <w:t>создается комфортная атмосфера на уроках, в течение урока используются различные виды деятельности, меняется темп урока, используются различные игровые элементы в обучении</w:t>
      </w:r>
      <w:r w:rsidRPr="007D2805">
        <w:rPr>
          <w:sz w:val="28"/>
          <w:szCs w:val="28"/>
        </w:rPr>
        <w:t>.</w:t>
      </w:r>
    </w:p>
    <w:p w:rsidR="003033E6" w:rsidRDefault="00390C44" w:rsidP="00090B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Результативность учащихся </w:t>
      </w:r>
    </w:p>
    <w:p w:rsidR="00A11199" w:rsidRDefault="00A11199" w:rsidP="00090B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2805">
        <w:rPr>
          <w:b/>
          <w:sz w:val="28"/>
          <w:szCs w:val="28"/>
        </w:rPr>
        <w:t>в 201</w:t>
      </w:r>
      <w:r w:rsidR="00390C44">
        <w:rPr>
          <w:b/>
          <w:sz w:val="28"/>
          <w:szCs w:val="28"/>
        </w:rPr>
        <w:t>5</w:t>
      </w:r>
      <w:r w:rsidRPr="007D2805">
        <w:rPr>
          <w:b/>
          <w:sz w:val="28"/>
          <w:szCs w:val="28"/>
        </w:rPr>
        <w:t>-201</w:t>
      </w:r>
      <w:r w:rsidR="00390C44">
        <w:rPr>
          <w:b/>
          <w:sz w:val="28"/>
          <w:szCs w:val="28"/>
        </w:rPr>
        <w:t>6</w:t>
      </w:r>
      <w:r w:rsidRPr="007D2805">
        <w:rPr>
          <w:b/>
          <w:sz w:val="28"/>
          <w:szCs w:val="28"/>
        </w:rPr>
        <w:t xml:space="preserve"> учебном году</w:t>
      </w:r>
      <w:r w:rsidR="0097448F">
        <w:rPr>
          <w:b/>
          <w:sz w:val="28"/>
          <w:szCs w:val="28"/>
        </w:rPr>
        <w:t>.</w:t>
      </w:r>
    </w:p>
    <w:p w:rsidR="009C4D74" w:rsidRDefault="009C4D74" w:rsidP="00090B3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90B3C">
        <w:rPr>
          <w:sz w:val="28"/>
          <w:szCs w:val="28"/>
          <w:u w:val="single"/>
        </w:rPr>
        <w:t>Отчет по Всероссийской олимпиаде, школьный тур.</w:t>
      </w:r>
    </w:p>
    <w:p w:rsidR="00052F7A" w:rsidRDefault="00052F7A" w:rsidP="00090B3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 класс</w:t>
      </w:r>
    </w:p>
    <w:tbl>
      <w:tblPr>
        <w:tblStyle w:val="a4"/>
        <w:tblW w:w="12781" w:type="dxa"/>
        <w:tblInd w:w="-1701" w:type="dxa"/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417"/>
        <w:gridCol w:w="1701"/>
        <w:gridCol w:w="2660"/>
        <w:gridCol w:w="1134"/>
        <w:gridCol w:w="1559"/>
        <w:gridCol w:w="2750"/>
      </w:tblGrid>
      <w:tr w:rsidR="004400DF" w:rsidRPr="004400DF" w:rsidTr="004400DF">
        <w:tc>
          <w:tcPr>
            <w:tcW w:w="425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1417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Имя </w:t>
            </w:r>
          </w:p>
        </w:tc>
        <w:tc>
          <w:tcPr>
            <w:tcW w:w="1701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2660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1134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Уровень (класс) обучения</w:t>
            </w:r>
          </w:p>
        </w:tc>
        <w:tc>
          <w:tcPr>
            <w:tcW w:w="1559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Тип диплома</w:t>
            </w:r>
          </w:p>
        </w:tc>
        <w:tc>
          <w:tcPr>
            <w:tcW w:w="2750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Результат (балл)</w:t>
            </w:r>
          </w:p>
        </w:tc>
      </w:tr>
      <w:tr w:rsidR="004400DF" w:rsidRPr="004400DF" w:rsidTr="004400DF">
        <w:trPr>
          <w:trHeight w:val="485"/>
        </w:trPr>
        <w:tc>
          <w:tcPr>
            <w:tcW w:w="425" w:type="dxa"/>
          </w:tcPr>
          <w:p w:rsidR="004400DF" w:rsidRPr="004400DF" w:rsidRDefault="004400DF" w:rsidP="00F47249">
            <w:pPr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Денисова</w:t>
            </w:r>
          </w:p>
        </w:tc>
        <w:tc>
          <w:tcPr>
            <w:tcW w:w="1417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Софья</w:t>
            </w:r>
          </w:p>
        </w:tc>
        <w:tc>
          <w:tcPr>
            <w:tcW w:w="1701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Алексеевна</w:t>
            </w:r>
          </w:p>
        </w:tc>
        <w:tc>
          <w:tcPr>
            <w:tcW w:w="2660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МОУ Михайловская СОШ №2</w:t>
            </w:r>
          </w:p>
        </w:tc>
        <w:tc>
          <w:tcPr>
            <w:tcW w:w="1134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победитель</w:t>
            </w:r>
          </w:p>
        </w:tc>
        <w:tc>
          <w:tcPr>
            <w:tcW w:w="2750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29</w:t>
            </w:r>
          </w:p>
        </w:tc>
      </w:tr>
      <w:tr w:rsidR="004400DF" w:rsidRPr="004400DF" w:rsidTr="004400DF">
        <w:tc>
          <w:tcPr>
            <w:tcW w:w="425" w:type="dxa"/>
          </w:tcPr>
          <w:p w:rsidR="004400DF" w:rsidRPr="004400DF" w:rsidRDefault="004400DF" w:rsidP="00F47249">
            <w:pPr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proofErr w:type="spellStart"/>
            <w:r w:rsidRPr="004400DF">
              <w:rPr>
                <w:sz w:val="20"/>
                <w:szCs w:val="20"/>
              </w:rPr>
              <w:t>Золина</w:t>
            </w:r>
            <w:proofErr w:type="spellEnd"/>
            <w:r w:rsidRPr="004400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Александра</w:t>
            </w:r>
          </w:p>
        </w:tc>
        <w:tc>
          <w:tcPr>
            <w:tcW w:w="1701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660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МОУ Михайловская СОШ №2</w:t>
            </w:r>
          </w:p>
        </w:tc>
        <w:tc>
          <w:tcPr>
            <w:tcW w:w="1134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победитель</w:t>
            </w:r>
          </w:p>
        </w:tc>
        <w:tc>
          <w:tcPr>
            <w:tcW w:w="2750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29</w:t>
            </w:r>
          </w:p>
        </w:tc>
      </w:tr>
      <w:tr w:rsidR="004400DF" w:rsidRPr="004400DF" w:rsidTr="004400DF">
        <w:tc>
          <w:tcPr>
            <w:tcW w:w="425" w:type="dxa"/>
          </w:tcPr>
          <w:p w:rsidR="004400DF" w:rsidRPr="004400DF" w:rsidRDefault="004400DF" w:rsidP="00F47249">
            <w:pPr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proofErr w:type="spellStart"/>
            <w:r w:rsidRPr="004400DF">
              <w:rPr>
                <w:sz w:val="20"/>
                <w:szCs w:val="20"/>
              </w:rPr>
              <w:t>Буянкина</w:t>
            </w:r>
            <w:proofErr w:type="spellEnd"/>
          </w:p>
        </w:tc>
        <w:tc>
          <w:tcPr>
            <w:tcW w:w="1417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Яна</w:t>
            </w:r>
          </w:p>
        </w:tc>
        <w:tc>
          <w:tcPr>
            <w:tcW w:w="1701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Андреевна</w:t>
            </w:r>
          </w:p>
        </w:tc>
        <w:tc>
          <w:tcPr>
            <w:tcW w:w="2660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МОУ Михайловская СОШ №2 </w:t>
            </w:r>
          </w:p>
        </w:tc>
        <w:tc>
          <w:tcPr>
            <w:tcW w:w="1134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призёр</w:t>
            </w:r>
          </w:p>
        </w:tc>
        <w:tc>
          <w:tcPr>
            <w:tcW w:w="2750" w:type="dxa"/>
          </w:tcPr>
          <w:p w:rsidR="004400DF" w:rsidRPr="004400DF" w:rsidRDefault="004400DF" w:rsidP="0065388A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25</w:t>
            </w:r>
          </w:p>
        </w:tc>
      </w:tr>
    </w:tbl>
    <w:p w:rsidR="004400DF" w:rsidRDefault="004400DF" w:rsidP="0084210D">
      <w:pPr>
        <w:spacing w:line="360" w:lineRule="auto"/>
        <w:ind w:firstLine="709"/>
        <w:jc w:val="both"/>
        <w:rPr>
          <w:sz w:val="20"/>
          <w:szCs w:val="20"/>
        </w:rPr>
      </w:pPr>
    </w:p>
    <w:p w:rsidR="004400DF" w:rsidRPr="004400DF" w:rsidRDefault="004400DF" w:rsidP="004400DF">
      <w:pPr>
        <w:spacing w:line="360" w:lineRule="auto"/>
        <w:ind w:firstLine="709"/>
        <w:jc w:val="center"/>
        <w:rPr>
          <w:u w:val="single"/>
        </w:rPr>
      </w:pPr>
      <w:r w:rsidRPr="004400DF">
        <w:rPr>
          <w:u w:val="single"/>
        </w:rPr>
        <w:lastRenderedPageBreak/>
        <w:t>8 класс</w:t>
      </w:r>
    </w:p>
    <w:tbl>
      <w:tblPr>
        <w:tblStyle w:val="a4"/>
        <w:tblW w:w="13169" w:type="dxa"/>
        <w:tblInd w:w="-1593" w:type="dxa"/>
        <w:tblLook w:val="01E0" w:firstRow="1" w:lastRow="1" w:firstColumn="1" w:lastColumn="1" w:noHBand="0" w:noVBand="0"/>
      </w:tblPr>
      <w:tblGrid>
        <w:gridCol w:w="425"/>
        <w:gridCol w:w="1009"/>
        <w:gridCol w:w="693"/>
        <w:gridCol w:w="1314"/>
        <w:gridCol w:w="3080"/>
        <w:gridCol w:w="1014"/>
        <w:gridCol w:w="3522"/>
        <w:gridCol w:w="895"/>
        <w:gridCol w:w="1217"/>
      </w:tblGrid>
      <w:tr w:rsidR="00BC251B" w:rsidRPr="004400DF" w:rsidTr="00BC251B">
        <w:tc>
          <w:tcPr>
            <w:tcW w:w="425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№</w:t>
            </w:r>
          </w:p>
        </w:tc>
        <w:tc>
          <w:tcPr>
            <w:tcW w:w="1009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693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Имя </w:t>
            </w:r>
          </w:p>
        </w:tc>
        <w:tc>
          <w:tcPr>
            <w:tcW w:w="1314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3080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1014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Уровень (класс) обучения</w:t>
            </w:r>
          </w:p>
        </w:tc>
        <w:tc>
          <w:tcPr>
            <w:tcW w:w="3522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ип диплома</w:t>
            </w:r>
          </w:p>
        </w:tc>
        <w:tc>
          <w:tcPr>
            <w:tcW w:w="895" w:type="dxa"/>
            <w:vMerge w:val="restart"/>
            <w:tcBorders>
              <w:top w:val="nil"/>
            </w:tcBorders>
          </w:tcPr>
          <w:p w:rsidR="00BC251B" w:rsidRPr="004400DF" w:rsidRDefault="00BC251B" w:rsidP="00BC251B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Результат (балл)</w:t>
            </w:r>
          </w:p>
        </w:tc>
      </w:tr>
      <w:tr w:rsidR="00BC251B" w:rsidRPr="004400DF" w:rsidTr="00BC251B">
        <w:tc>
          <w:tcPr>
            <w:tcW w:w="425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1.</w:t>
            </w:r>
          </w:p>
        </w:tc>
        <w:tc>
          <w:tcPr>
            <w:tcW w:w="1009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proofErr w:type="spellStart"/>
            <w:r w:rsidRPr="004400DF">
              <w:rPr>
                <w:sz w:val="20"/>
                <w:szCs w:val="20"/>
              </w:rPr>
              <w:t>Моцевик</w:t>
            </w:r>
            <w:proofErr w:type="spellEnd"/>
          </w:p>
        </w:tc>
        <w:tc>
          <w:tcPr>
            <w:tcW w:w="693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Яна</w:t>
            </w:r>
          </w:p>
        </w:tc>
        <w:tc>
          <w:tcPr>
            <w:tcW w:w="1314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Анатольевна</w:t>
            </w:r>
          </w:p>
        </w:tc>
        <w:tc>
          <w:tcPr>
            <w:tcW w:w="3080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МОУ Михайловская СОШ №2</w:t>
            </w:r>
          </w:p>
        </w:tc>
        <w:tc>
          <w:tcPr>
            <w:tcW w:w="1014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8</w:t>
            </w:r>
          </w:p>
        </w:tc>
        <w:tc>
          <w:tcPr>
            <w:tcW w:w="3522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победитель</w:t>
            </w:r>
          </w:p>
        </w:tc>
        <w:tc>
          <w:tcPr>
            <w:tcW w:w="895" w:type="dxa"/>
            <w:vMerge/>
          </w:tcPr>
          <w:p w:rsidR="00BC251B" w:rsidRPr="004400DF" w:rsidRDefault="00BC251B" w:rsidP="00BC251B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30</w:t>
            </w:r>
          </w:p>
        </w:tc>
      </w:tr>
      <w:tr w:rsidR="00BC251B" w:rsidRPr="004400DF" w:rsidTr="00BC251B">
        <w:tc>
          <w:tcPr>
            <w:tcW w:w="425" w:type="dxa"/>
          </w:tcPr>
          <w:p w:rsidR="00BC251B" w:rsidRPr="004400DF" w:rsidRDefault="00BC251B" w:rsidP="004400DF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2.</w:t>
            </w:r>
          </w:p>
        </w:tc>
        <w:tc>
          <w:tcPr>
            <w:tcW w:w="1009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Игнатова </w:t>
            </w:r>
          </w:p>
        </w:tc>
        <w:tc>
          <w:tcPr>
            <w:tcW w:w="693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Анна</w:t>
            </w:r>
          </w:p>
        </w:tc>
        <w:tc>
          <w:tcPr>
            <w:tcW w:w="1314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Львовна</w:t>
            </w:r>
          </w:p>
        </w:tc>
        <w:tc>
          <w:tcPr>
            <w:tcW w:w="3080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МОУ Михайловская СОШ №2</w:t>
            </w:r>
          </w:p>
        </w:tc>
        <w:tc>
          <w:tcPr>
            <w:tcW w:w="1014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522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призёр</w:t>
            </w:r>
          </w:p>
        </w:tc>
        <w:tc>
          <w:tcPr>
            <w:tcW w:w="895" w:type="dxa"/>
            <w:vMerge/>
            <w:tcBorders>
              <w:bottom w:val="nil"/>
            </w:tcBorders>
          </w:tcPr>
          <w:p w:rsidR="00BC251B" w:rsidRPr="004400DF" w:rsidRDefault="00BC251B" w:rsidP="00BC251B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28</w:t>
            </w:r>
          </w:p>
        </w:tc>
      </w:tr>
    </w:tbl>
    <w:p w:rsidR="004400DF" w:rsidRDefault="004400DF" w:rsidP="0084210D">
      <w:pPr>
        <w:spacing w:line="360" w:lineRule="auto"/>
        <w:ind w:firstLine="709"/>
        <w:jc w:val="both"/>
        <w:rPr>
          <w:sz w:val="20"/>
          <w:szCs w:val="20"/>
        </w:rPr>
      </w:pPr>
    </w:p>
    <w:p w:rsidR="004400DF" w:rsidRDefault="004400DF" w:rsidP="004400DF">
      <w:pPr>
        <w:spacing w:line="360" w:lineRule="auto"/>
        <w:ind w:firstLine="709"/>
        <w:jc w:val="center"/>
        <w:rPr>
          <w:u w:val="single"/>
        </w:rPr>
      </w:pPr>
      <w:r w:rsidRPr="004400DF">
        <w:rPr>
          <w:u w:val="single"/>
        </w:rPr>
        <w:t>9 класс</w:t>
      </w:r>
    </w:p>
    <w:p w:rsidR="004400DF" w:rsidRPr="004400DF" w:rsidRDefault="004400DF" w:rsidP="004400DF">
      <w:pPr>
        <w:rPr>
          <w:sz w:val="20"/>
          <w:szCs w:val="20"/>
        </w:rPr>
      </w:pPr>
    </w:p>
    <w:tbl>
      <w:tblPr>
        <w:tblStyle w:val="a4"/>
        <w:tblW w:w="9216" w:type="dxa"/>
        <w:tblInd w:w="-1593" w:type="dxa"/>
        <w:tblLook w:val="01E0" w:firstRow="1" w:lastRow="1" w:firstColumn="1" w:lastColumn="1" w:noHBand="0" w:noVBand="0"/>
      </w:tblPr>
      <w:tblGrid>
        <w:gridCol w:w="425"/>
        <w:gridCol w:w="1134"/>
        <w:gridCol w:w="1276"/>
        <w:gridCol w:w="2561"/>
        <w:gridCol w:w="1173"/>
        <w:gridCol w:w="1430"/>
        <w:gridCol w:w="1217"/>
      </w:tblGrid>
      <w:tr w:rsidR="00BC251B" w:rsidRPr="004400DF" w:rsidTr="00BC251B">
        <w:tc>
          <w:tcPr>
            <w:tcW w:w="425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1276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2561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1173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Уровень (класс) обучения</w:t>
            </w:r>
          </w:p>
        </w:tc>
        <w:tc>
          <w:tcPr>
            <w:tcW w:w="1430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диплома</w:t>
            </w:r>
          </w:p>
        </w:tc>
        <w:tc>
          <w:tcPr>
            <w:tcW w:w="1217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Результат (балл)</w:t>
            </w:r>
          </w:p>
        </w:tc>
      </w:tr>
      <w:tr w:rsidR="00BC251B" w:rsidRPr="004400DF" w:rsidTr="00BC251B">
        <w:tc>
          <w:tcPr>
            <w:tcW w:w="425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proofErr w:type="spellStart"/>
            <w:r w:rsidRPr="004400DF">
              <w:rPr>
                <w:sz w:val="20"/>
                <w:szCs w:val="20"/>
              </w:rPr>
              <w:t>Дебриков</w:t>
            </w:r>
            <w:proofErr w:type="spellEnd"/>
          </w:p>
        </w:tc>
        <w:tc>
          <w:tcPr>
            <w:tcW w:w="1276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Николаевич</w:t>
            </w:r>
          </w:p>
        </w:tc>
        <w:tc>
          <w:tcPr>
            <w:tcW w:w="2561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МОУ Михайловская СОШ №2</w:t>
            </w:r>
          </w:p>
        </w:tc>
        <w:tc>
          <w:tcPr>
            <w:tcW w:w="1173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9</w:t>
            </w:r>
          </w:p>
        </w:tc>
        <w:tc>
          <w:tcPr>
            <w:tcW w:w="1430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победитель</w:t>
            </w:r>
          </w:p>
        </w:tc>
        <w:tc>
          <w:tcPr>
            <w:tcW w:w="1217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38</w:t>
            </w:r>
          </w:p>
        </w:tc>
      </w:tr>
      <w:tr w:rsidR="00BC251B" w:rsidRPr="004400DF" w:rsidTr="00BC251B">
        <w:tc>
          <w:tcPr>
            <w:tcW w:w="425" w:type="dxa"/>
          </w:tcPr>
          <w:p w:rsidR="00BC251B" w:rsidRPr="004400DF" w:rsidRDefault="00BC251B" w:rsidP="004400D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Семенков</w:t>
            </w:r>
          </w:p>
        </w:tc>
        <w:tc>
          <w:tcPr>
            <w:tcW w:w="1276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Сергеевич</w:t>
            </w:r>
          </w:p>
        </w:tc>
        <w:tc>
          <w:tcPr>
            <w:tcW w:w="2561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МОУ Михайловская СОШ №2</w:t>
            </w:r>
          </w:p>
        </w:tc>
        <w:tc>
          <w:tcPr>
            <w:tcW w:w="1173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30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призёр</w:t>
            </w:r>
          </w:p>
        </w:tc>
        <w:tc>
          <w:tcPr>
            <w:tcW w:w="1217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36</w:t>
            </w:r>
          </w:p>
        </w:tc>
      </w:tr>
      <w:tr w:rsidR="00BC251B" w:rsidRPr="004400DF" w:rsidTr="00BC251B">
        <w:tc>
          <w:tcPr>
            <w:tcW w:w="425" w:type="dxa"/>
          </w:tcPr>
          <w:p w:rsidR="00BC251B" w:rsidRPr="004400DF" w:rsidRDefault="00BC251B" w:rsidP="004400DF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Краюхина</w:t>
            </w:r>
          </w:p>
        </w:tc>
        <w:tc>
          <w:tcPr>
            <w:tcW w:w="1276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Сергеевна</w:t>
            </w:r>
          </w:p>
        </w:tc>
        <w:tc>
          <w:tcPr>
            <w:tcW w:w="2561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МОУ Михайловская СОШ №2</w:t>
            </w:r>
          </w:p>
        </w:tc>
        <w:tc>
          <w:tcPr>
            <w:tcW w:w="1173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9</w:t>
            </w:r>
          </w:p>
        </w:tc>
        <w:tc>
          <w:tcPr>
            <w:tcW w:w="1430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призёр</w:t>
            </w:r>
          </w:p>
        </w:tc>
        <w:tc>
          <w:tcPr>
            <w:tcW w:w="1217" w:type="dxa"/>
          </w:tcPr>
          <w:p w:rsidR="00BC251B" w:rsidRPr="004400DF" w:rsidRDefault="00BC251B" w:rsidP="003C6E82">
            <w:pPr>
              <w:rPr>
                <w:sz w:val="20"/>
                <w:szCs w:val="20"/>
              </w:rPr>
            </w:pPr>
            <w:r w:rsidRPr="004400DF">
              <w:rPr>
                <w:sz w:val="20"/>
                <w:szCs w:val="20"/>
              </w:rPr>
              <w:t>30</w:t>
            </w:r>
          </w:p>
        </w:tc>
      </w:tr>
    </w:tbl>
    <w:p w:rsidR="004400DF" w:rsidRDefault="004400DF" w:rsidP="004400DF"/>
    <w:p w:rsidR="004400DF" w:rsidRDefault="00BC251B" w:rsidP="004400DF">
      <w:pPr>
        <w:spacing w:line="360" w:lineRule="auto"/>
        <w:ind w:firstLine="709"/>
        <w:jc w:val="center"/>
        <w:rPr>
          <w:u w:val="single"/>
        </w:rPr>
      </w:pPr>
      <w:r>
        <w:rPr>
          <w:u w:val="single"/>
        </w:rPr>
        <w:t>10 класс</w:t>
      </w:r>
    </w:p>
    <w:tbl>
      <w:tblPr>
        <w:tblStyle w:val="a4"/>
        <w:tblW w:w="8993" w:type="dxa"/>
        <w:tblInd w:w="-1452" w:type="dxa"/>
        <w:tblLook w:val="01E0" w:firstRow="1" w:lastRow="1" w:firstColumn="1" w:lastColumn="1" w:noHBand="0" w:noVBand="0"/>
      </w:tblPr>
      <w:tblGrid>
        <w:gridCol w:w="567"/>
        <w:gridCol w:w="709"/>
        <w:gridCol w:w="1336"/>
        <w:gridCol w:w="2561"/>
        <w:gridCol w:w="1173"/>
        <w:gridCol w:w="1430"/>
        <w:gridCol w:w="1217"/>
      </w:tblGrid>
      <w:tr w:rsidR="00BC251B" w:rsidTr="00BC251B">
        <w:tc>
          <w:tcPr>
            <w:tcW w:w="567" w:type="dxa"/>
          </w:tcPr>
          <w:p w:rsidR="00BC251B" w:rsidRDefault="00BC251B" w:rsidP="003C6E82">
            <w:r>
              <w:t>№</w:t>
            </w:r>
          </w:p>
        </w:tc>
        <w:tc>
          <w:tcPr>
            <w:tcW w:w="709" w:type="dxa"/>
          </w:tcPr>
          <w:p w:rsidR="00BC251B" w:rsidRDefault="00BC251B" w:rsidP="003C6E82">
            <w:r>
              <w:t xml:space="preserve">Имя </w:t>
            </w:r>
          </w:p>
        </w:tc>
        <w:tc>
          <w:tcPr>
            <w:tcW w:w="1336" w:type="dxa"/>
          </w:tcPr>
          <w:p w:rsidR="00BC251B" w:rsidRDefault="00BC251B" w:rsidP="003C6E82">
            <w:r>
              <w:t xml:space="preserve">Отчество </w:t>
            </w:r>
          </w:p>
        </w:tc>
        <w:tc>
          <w:tcPr>
            <w:tcW w:w="2561" w:type="dxa"/>
          </w:tcPr>
          <w:p w:rsidR="00BC251B" w:rsidRDefault="00BC251B" w:rsidP="003C6E82">
            <w:r>
              <w:t>Полное название общеобразовательного учреждения по Уставу</w:t>
            </w:r>
          </w:p>
        </w:tc>
        <w:tc>
          <w:tcPr>
            <w:tcW w:w="1173" w:type="dxa"/>
          </w:tcPr>
          <w:p w:rsidR="00BC251B" w:rsidRDefault="00BC251B" w:rsidP="003C6E82">
            <w:r>
              <w:t>Уровень (класс) обучения</w:t>
            </w:r>
          </w:p>
        </w:tc>
        <w:tc>
          <w:tcPr>
            <w:tcW w:w="1430" w:type="dxa"/>
          </w:tcPr>
          <w:p w:rsidR="00BC251B" w:rsidRDefault="00BC251B" w:rsidP="003C6E82">
            <w:r>
              <w:t>Тип диплома</w:t>
            </w:r>
          </w:p>
        </w:tc>
        <w:tc>
          <w:tcPr>
            <w:tcW w:w="1217" w:type="dxa"/>
          </w:tcPr>
          <w:p w:rsidR="00BC251B" w:rsidRDefault="00BC251B" w:rsidP="003C6E82">
            <w:r>
              <w:t>Результат (балл)</w:t>
            </w:r>
          </w:p>
        </w:tc>
      </w:tr>
      <w:tr w:rsidR="00BC251B" w:rsidTr="00BC251B">
        <w:tc>
          <w:tcPr>
            <w:tcW w:w="567" w:type="dxa"/>
          </w:tcPr>
          <w:p w:rsidR="00BC251B" w:rsidRDefault="00BC251B" w:rsidP="003C6E82">
            <w:r>
              <w:t>1.</w:t>
            </w:r>
          </w:p>
        </w:tc>
        <w:tc>
          <w:tcPr>
            <w:tcW w:w="709" w:type="dxa"/>
          </w:tcPr>
          <w:p w:rsidR="00BC251B" w:rsidRDefault="00BC251B" w:rsidP="003C6E82">
            <w:r>
              <w:t>Егор</w:t>
            </w:r>
          </w:p>
        </w:tc>
        <w:tc>
          <w:tcPr>
            <w:tcW w:w="1336" w:type="dxa"/>
          </w:tcPr>
          <w:p w:rsidR="00BC251B" w:rsidRDefault="00BC251B" w:rsidP="003C6E82">
            <w:r>
              <w:t>Андреевич</w:t>
            </w:r>
          </w:p>
        </w:tc>
        <w:tc>
          <w:tcPr>
            <w:tcW w:w="2561" w:type="dxa"/>
          </w:tcPr>
          <w:p w:rsidR="00BC251B" w:rsidRPr="00BC4B06" w:rsidRDefault="00BC251B" w:rsidP="003C6E82">
            <w:r w:rsidRPr="00BC4B06">
              <w:t>МОУ Михайловская СОШ №2</w:t>
            </w:r>
          </w:p>
        </w:tc>
        <w:tc>
          <w:tcPr>
            <w:tcW w:w="1173" w:type="dxa"/>
          </w:tcPr>
          <w:p w:rsidR="00BC251B" w:rsidRDefault="00BC251B" w:rsidP="003C6E82">
            <w:r>
              <w:t>10</w:t>
            </w:r>
          </w:p>
        </w:tc>
        <w:tc>
          <w:tcPr>
            <w:tcW w:w="1430" w:type="dxa"/>
          </w:tcPr>
          <w:p w:rsidR="00BC251B" w:rsidRDefault="00BC251B" w:rsidP="003C6E82">
            <w:r>
              <w:t>победитель</w:t>
            </w:r>
          </w:p>
        </w:tc>
        <w:tc>
          <w:tcPr>
            <w:tcW w:w="1217" w:type="dxa"/>
          </w:tcPr>
          <w:p w:rsidR="00BC251B" w:rsidRDefault="00BC251B" w:rsidP="003C6E82">
            <w:r>
              <w:t>41</w:t>
            </w:r>
          </w:p>
        </w:tc>
      </w:tr>
    </w:tbl>
    <w:p w:rsidR="00BC251B" w:rsidRDefault="00BC251B" w:rsidP="004400DF">
      <w:pPr>
        <w:spacing w:line="360" w:lineRule="auto"/>
        <w:ind w:firstLine="709"/>
        <w:jc w:val="center"/>
        <w:rPr>
          <w:u w:val="single"/>
        </w:rPr>
      </w:pPr>
    </w:p>
    <w:p w:rsidR="00BC251B" w:rsidRDefault="00BC251B" w:rsidP="004400DF">
      <w:pPr>
        <w:spacing w:line="360" w:lineRule="auto"/>
        <w:ind w:firstLine="709"/>
        <w:jc w:val="center"/>
        <w:rPr>
          <w:u w:val="single"/>
        </w:rPr>
      </w:pPr>
      <w:r>
        <w:rPr>
          <w:u w:val="single"/>
        </w:rPr>
        <w:t>11 класс</w:t>
      </w:r>
    </w:p>
    <w:tbl>
      <w:tblPr>
        <w:tblStyle w:val="a4"/>
        <w:tblW w:w="10918" w:type="dxa"/>
        <w:tblInd w:w="-1310" w:type="dxa"/>
        <w:tblLook w:val="01E0" w:firstRow="1" w:lastRow="1" w:firstColumn="1" w:lastColumn="1" w:noHBand="0" w:noVBand="0"/>
      </w:tblPr>
      <w:tblGrid>
        <w:gridCol w:w="567"/>
        <w:gridCol w:w="1277"/>
        <w:gridCol w:w="1417"/>
        <w:gridCol w:w="1276"/>
        <w:gridCol w:w="2561"/>
        <w:gridCol w:w="1173"/>
        <w:gridCol w:w="1430"/>
        <w:gridCol w:w="1217"/>
      </w:tblGrid>
      <w:tr w:rsidR="00BC251B" w:rsidTr="00BC251B">
        <w:tc>
          <w:tcPr>
            <w:tcW w:w="567" w:type="dxa"/>
          </w:tcPr>
          <w:p w:rsidR="00BC251B" w:rsidRDefault="00BC251B" w:rsidP="003C6E82">
            <w:r>
              <w:t>№</w:t>
            </w:r>
          </w:p>
        </w:tc>
        <w:tc>
          <w:tcPr>
            <w:tcW w:w="1277" w:type="dxa"/>
          </w:tcPr>
          <w:p w:rsidR="00BC251B" w:rsidRDefault="00BC251B" w:rsidP="003C6E82">
            <w:r>
              <w:t xml:space="preserve">Фамилия </w:t>
            </w:r>
          </w:p>
        </w:tc>
        <w:tc>
          <w:tcPr>
            <w:tcW w:w="1417" w:type="dxa"/>
          </w:tcPr>
          <w:p w:rsidR="00BC251B" w:rsidRDefault="00BC251B" w:rsidP="003C6E82">
            <w:r>
              <w:t xml:space="preserve">Имя </w:t>
            </w:r>
          </w:p>
        </w:tc>
        <w:tc>
          <w:tcPr>
            <w:tcW w:w="1276" w:type="dxa"/>
          </w:tcPr>
          <w:p w:rsidR="00BC251B" w:rsidRDefault="00BC251B" w:rsidP="003C6E82">
            <w:r>
              <w:t xml:space="preserve">Отчество </w:t>
            </w:r>
          </w:p>
        </w:tc>
        <w:tc>
          <w:tcPr>
            <w:tcW w:w="2561" w:type="dxa"/>
          </w:tcPr>
          <w:p w:rsidR="00BC251B" w:rsidRDefault="00BC251B" w:rsidP="003C6E82">
            <w:r>
              <w:t>Полное название общеобразовательного учреждения по Уставу</w:t>
            </w:r>
          </w:p>
        </w:tc>
        <w:tc>
          <w:tcPr>
            <w:tcW w:w="1173" w:type="dxa"/>
          </w:tcPr>
          <w:p w:rsidR="00BC251B" w:rsidRDefault="00BC251B" w:rsidP="003C6E82">
            <w:r>
              <w:t>Уровень (класс) обучения</w:t>
            </w:r>
          </w:p>
        </w:tc>
        <w:tc>
          <w:tcPr>
            <w:tcW w:w="1430" w:type="dxa"/>
          </w:tcPr>
          <w:p w:rsidR="00BC251B" w:rsidRDefault="00BC251B" w:rsidP="003C6E82">
            <w:r>
              <w:t>Тип диплома</w:t>
            </w:r>
          </w:p>
        </w:tc>
        <w:tc>
          <w:tcPr>
            <w:tcW w:w="1217" w:type="dxa"/>
          </w:tcPr>
          <w:p w:rsidR="00BC251B" w:rsidRDefault="00BC251B" w:rsidP="003C6E82">
            <w:r>
              <w:t>Результат (балл)</w:t>
            </w:r>
          </w:p>
        </w:tc>
      </w:tr>
      <w:tr w:rsidR="00BC251B" w:rsidTr="00BC251B">
        <w:tc>
          <w:tcPr>
            <w:tcW w:w="567" w:type="dxa"/>
          </w:tcPr>
          <w:p w:rsidR="00BC251B" w:rsidRDefault="00BC251B" w:rsidP="003C6E82">
            <w:r>
              <w:t>1.</w:t>
            </w:r>
          </w:p>
        </w:tc>
        <w:tc>
          <w:tcPr>
            <w:tcW w:w="1277" w:type="dxa"/>
          </w:tcPr>
          <w:p w:rsidR="00BC251B" w:rsidRDefault="00BC251B" w:rsidP="003C6E82">
            <w:r>
              <w:t>Бурлаков</w:t>
            </w:r>
          </w:p>
        </w:tc>
        <w:tc>
          <w:tcPr>
            <w:tcW w:w="1417" w:type="dxa"/>
          </w:tcPr>
          <w:p w:rsidR="00BC251B" w:rsidRDefault="00BC251B" w:rsidP="003C6E82">
            <w:r>
              <w:t>Александр</w:t>
            </w:r>
          </w:p>
        </w:tc>
        <w:tc>
          <w:tcPr>
            <w:tcW w:w="1276" w:type="dxa"/>
          </w:tcPr>
          <w:p w:rsidR="00BC251B" w:rsidRDefault="00BC251B" w:rsidP="003C6E82">
            <w:r>
              <w:t>Игоревич</w:t>
            </w:r>
          </w:p>
        </w:tc>
        <w:tc>
          <w:tcPr>
            <w:tcW w:w="2561" w:type="dxa"/>
          </w:tcPr>
          <w:p w:rsidR="00BC251B" w:rsidRPr="00BC4B06" w:rsidRDefault="00BC251B" w:rsidP="003C6E82">
            <w:r w:rsidRPr="00BC4B06">
              <w:t>МОУ Михайловская СОШ №2</w:t>
            </w:r>
          </w:p>
        </w:tc>
        <w:tc>
          <w:tcPr>
            <w:tcW w:w="1173" w:type="dxa"/>
          </w:tcPr>
          <w:p w:rsidR="00BC251B" w:rsidRDefault="00BC251B" w:rsidP="003C6E82">
            <w:r>
              <w:t>11</w:t>
            </w:r>
          </w:p>
        </w:tc>
        <w:tc>
          <w:tcPr>
            <w:tcW w:w="1430" w:type="dxa"/>
          </w:tcPr>
          <w:p w:rsidR="00BC251B" w:rsidRDefault="00BC251B" w:rsidP="003C6E82">
            <w:r>
              <w:t>победитель</w:t>
            </w:r>
          </w:p>
        </w:tc>
        <w:tc>
          <w:tcPr>
            <w:tcW w:w="1217" w:type="dxa"/>
          </w:tcPr>
          <w:p w:rsidR="00BC251B" w:rsidRDefault="00BC251B" w:rsidP="003C6E82">
            <w:r>
              <w:t>42</w:t>
            </w:r>
          </w:p>
        </w:tc>
      </w:tr>
    </w:tbl>
    <w:p w:rsidR="00BC251B" w:rsidRPr="004400DF" w:rsidRDefault="00BC251B" w:rsidP="004400DF">
      <w:pPr>
        <w:spacing w:line="360" w:lineRule="auto"/>
        <w:ind w:firstLine="709"/>
        <w:jc w:val="center"/>
        <w:rPr>
          <w:u w:val="single"/>
        </w:rPr>
      </w:pPr>
    </w:p>
    <w:p w:rsidR="0084210D" w:rsidRDefault="0084210D" w:rsidP="008421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школьного тура олимпиады</w:t>
      </w:r>
      <w:r w:rsidR="00052F7A">
        <w:rPr>
          <w:sz w:val="28"/>
          <w:szCs w:val="28"/>
        </w:rPr>
        <w:t xml:space="preserve"> приняли участие в муниципальном этапе</w:t>
      </w:r>
      <w:r>
        <w:rPr>
          <w:sz w:val="28"/>
          <w:szCs w:val="28"/>
        </w:rPr>
        <w:t xml:space="preserve">, который </w:t>
      </w:r>
      <w:r w:rsidR="00052F7A">
        <w:rPr>
          <w:sz w:val="28"/>
          <w:szCs w:val="28"/>
        </w:rPr>
        <w:t xml:space="preserve">состоялся в декабре 2015 г. Призёрами муниципального этапа стали Денисова Софья (7 класс) и Игнатова Анна (8 класс). </w:t>
      </w:r>
    </w:p>
    <w:p w:rsidR="0084210D" w:rsidRPr="0084210D" w:rsidRDefault="0084210D" w:rsidP="0084210D">
      <w:pPr>
        <w:spacing w:line="360" w:lineRule="auto"/>
        <w:ind w:firstLine="709"/>
        <w:jc w:val="both"/>
        <w:rPr>
          <w:sz w:val="28"/>
          <w:szCs w:val="28"/>
        </w:rPr>
      </w:pPr>
    </w:p>
    <w:p w:rsidR="00CC65DF" w:rsidRDefault="00052F7A" w:rsidP="00090B3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Результаты </w:t>
      </w:r>
      <w:r w:rsidR="00090B3C" w:rsidRPr="00090B3C">
        <w:rPr>
          <w:sz w:val="28"/>
          <w:szCs w:val="28"/>
          <w:u w:val="single"/>
        </w:rPr>
        <w:t>ЕГЭ</w:t>
      </w:r>
      <w:r>
        <w:rPr>
          <w:sz w:val="28"/>
          <w:szCs w:val="28"/>
          <w:u w:val="single"/>
        </w:rPr>
        <w:t xml:space="preserve"> «Английский язык</w:t>
      </w:r>
      <w:proofErr w:type="gramStart"/>
      <w:r>
        <w:rPr>
          <w:sz w:val="28"/>
          <w:szCs w:val="28"/>
          <w:u w:val="single"/>
        </w:rPr>
        <w:t>.»</w:t>
      </w:r>
      <w:proofErr w:type="gramEnd"/>
    </w:p>
    <w:p w:rsidR="00BC251B" w:rsidRDefault="00BC251B" w:rsidP="00090B3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BC251B" w:rsidRPr="00646D85" w:rsidRDefault="00646D85" w:rsidP="00646D85">
      <w:pPr>
        <w:pStyle w:val="a3"/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Бурлаков Александр – 66 б.</w:t>
      </w:r>
      <w:bookmarkStart w:id="0" w:name="_GoBack"/>
      <w:bookmarkEnd w:id="0"/>
    </w:p>
    <w:p w:rsidR="00BC251B" w:rsidRDefault="00BC251B" w:rsidP="00090B3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BC251B" w:rsidRDefault="00BC251B" w:rsidP="00090B3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052F7A" w:rsidRDefault="00052F7A" w:rsidP="00090B3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Результаты ОГЭ «Английский язык»</w:t>
      </w:r>
    </w:p>
    <w:p w:rsidR="00BC251B" w:rsidRDefault="00BC251B" w:rsidP="00BC251B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Дебриков</w:t>
      </w:r>
      <w:proofErr w:type="spellEnd"/>
      <w:r>
        <w:rPr>
          <w:sz w:val="28"/>
          <w:szCs w:val="28"/>
        </w:rPr>
        <w:t xml:space="preserve"> Николай – </w:t>
      </w:r>
      <w:r w:rsidR="00646D85">
        <w:rPr>
          <w:sz w:val="28"/>
          <w:szCs w:val="28"/>
        </w:rPr>
        <w:t>28 б – оценка «3»</w:t>
      </w:r>
    </w:p>
    <w:p w:rsidR="00BC251B" w:rsidRDefault="00BC251B" w:rsidP="00BC251B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Семенков Даниил – </w:t>
      </w:r>
      <w:r w:rsidR="00646D85">
        <w:rPr>
          <w:sz w:val="28"/>
          <w:szCs w:val="28"/>
        </w:rPr>
        <w:t>38 б – оценка «3»</w:t>
      </w:r>
    </w:p>
    <w:p w:rsidR="00BC251B" w:rsidRDefault="00BC251B" w:rsidP="00BC251B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Краюхина Елена – </w:t>
      </w:r>
      <w:r w:rsidR="00646D85">
        <w:rPr>
          <w:sz w:val="28"/>
          <w:szCs w:val="28"/>
        </w:rPr>
        <w:t>24 б – оценка «2»</w:t>
      </w:r>
    </w:p>
    <w:p w:rsidR="00BC251B" w:rsidRDefault="00BC251B" w:rsidP="00BC251B">
      <w:pPr>
        <w:pStyle w:val="a3"/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Хотенцева</w:t>
      </w:r>
      <w:proofErr w:type="spellEnd"/>
      <w:r>
        <w:rPr>
          <w:sz w:val="28"/>
          <w:szCs w:val="28"/>
        </w:rPr>
        <w:t xml:space="preserve"> Виктория – </w:t>
      </w:r>
      <w:r w:rsidR="00646D85">
        <w:rPr>
          <w:sz w:val="28"/>
          <w:szCs w:val="28"/>
        </w:rPr>
        <w:t>5 б – оценка «2»</w:t>
      </w:r>
    </w:p>
    <w:p w:rsidR="00BC251B" w:rsidRPr="00BC251B" w:rsidRDefault="00BC251B" w:rsidP="00BC251B">
      <w:pPr>
        <w:pStyle w:val="a3"/>
        <w:spacing w:line="360" w:lineRule="auto"/>
        <w:ind w:left="1069"/>
        <w:rPr>
          <w:sz w:val="28"/>
          <w:szCs w:val="28"/>
        </w:rPr>
      </w:pPr>
    </w:p>
    <w:p w:rsidR="00A11199" w:rsidRPr="007D2805" w:rsidRDefault="00A11199" w:rsidP="007D28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805">
        <w:rPr>
          <w:b/>
          <w:sz w:val="28"/>
          <w:szCs w:val="28"/>
        </w:rPr>
        <w:t>Выводы.</w:t>
      </w:r>
    </w:p>
    <w:p w:rsidR="00A11199" w:rsidRPr="007D2805" w:rsidRDefault="00A11199" w:rsidP="007D2805">
      <w:pPr>
        <w:pStyle w:val="standard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sz w:val="28"/>
          <w:szCs w:val="28"/>
        </w:rPr>
        <w:t>Методическое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удовлетворительной.</w:t>
      </w:r>
      <w:r w:rsidR="00031D43">
        <w:rPr>
          <w:color w:val="000000"/>
          <w:sz w:val="28"/>
          <w:szCs w:val="28"/>
        </w:rPr>
        <w:t xml:space="preserve"> </w:t>
      </w:r>
      <w:r w:rsidRPr="007D2805">
        <w:rPr>
          <w:color w:val="000000"/>
          <w:sz w:val="28"/>
          <w:szCs w:val="28"/>
        </w:rPr>
        <w:t>В течение учебного года систематически проводился обзор методической литературы и периодики; все учителя имеют темы для самообразования и регулярно отчитываются на заседаниях МО по методическим вопросам, накапливают материалы для оформления портфолио учителя.</w:t>
      </w:r>
    </w:p>
    <w:p w:rsidR="00A11199" w:rsidRDefault="00A11199" w:rsidP="007D2805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7D2805">
        <w:rPr>
          <w:color w:val="000000"/>
          <w:sz w:val="28"/>
          <w:szCs w:val="28"/>
        </w:rPr>
        <w:t>Подводя итоги деятельности учител</w:t>
      </w:r>
      <w:r w:rsidR="00052F7A">
        <w:rPr>
          <w:color w:val="000000"/>
          <w:sz w:val="28"/>
          <w:szCs w:val="28"/>
        </w:rPr>
        <w:t>ей МО иностранных языков за 2015</w:t>
      </w:r>
      <w:r w:rsidRPr="007D2805">
        <w:rPr>
          <w:color w:val="000000"/>
          <w:sz w:val="28"/>
          <w:szCs w:val="28"/>
        </w:rPr>
        <w:t>-201</w:t>
      </w:r>
      <w:r w:rsidR="00052F7A">
        <w:rPr>
          <w:color w:val="000000"/>
          <w:sz w:val="28"/>
          <w:szCs w:val="28"/>
        </w:rPr>
        <w:t>6</w:t>
      </w:r>
      <w:r w:rsidRPr="007D2805">
        <w:rPr>
          <w:color w:val="000000"/>
          <w:sz w:val="28"/>
          <w:szCs w:val="28"/>
        </w:rPr>
        <w:t xml:space="preserve"> учебный год, необходимо отметить, что скоординированная работа учителей позволила выполнить те задачи, которые ставились в начале учебного года.</w:t>
      </w:r>
    </w:p>
    <w:p w:rsidR="00C9495C" w:rsidRPr="00F12D33" w:rsidRDefault="00C9495C" w:rsidP="00C9495C">
      <w:pPr>
        <w:pStyle w:val="a3"/>
        <w:spacing w:after="240" w:line="360" w:lineRule="auto"/>
        <w:ind w:left="0"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F12D33">
        <w:rPr>
          <w:b/>
          <w:color w:val="000000" w:themeColor="text1"/>
          <w:sz w:val="28"/>
          <w:szCs w:val="28"/>
        </w:rPr>
        <w:t>План работы МО на 2015/2016 учебный год.</w:t>
      </w:r>
    </w:p>
    <w:p w:rsidR="00C9495C" w:rsidRPr="00F12D33" w:rsidRDefault="00052F7A" w:rsidP="00C9495C">
      <w:pPr>
        <w:pStyle w:val="a3"/>
        <w:spacing w:after="24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Планируя работу МО на 2016-2017</w:t>
      </w:r>
      <w:r w:rsidR="00C9495C" w:rsidRPr="00F12D33">
        <w:rPr>
          <w:color w:val="000000" w:themeColor="text1"/>
          <w:sz w:val="28"/>
          <w:szCs w:val="28"/>
        </w:rPr>
        <w:t xml:space="preserve"> учебный год необходимо продолжить деятельность в соответствии с основными задачами, активно использовать современные педагогические и компьютерные технологии, широко применять обучающие компьютерные программы во время учебной и внеурочной деятельности. Обратить особое внимание на работу с одаренными детьми, продолжить работу </w:t>
      </w:r>
      <w:r w:rsidR="00C9495C">
        <w:rPr>
          <w:color w:val="000000" w:themeColor="text1"/>
          <w:sz w:val="28"/>
          <w:szCs w:val="28"/>
        </w:rPr>
        <w:t>с учащимися дошкольного отделения</w:t>
      </w:r>
      <w:r w:rsidR="00C9495C" w:rsidRPr="00F12D33">
        <w:rPr>
          <w:color w:val="000000" w:themeColor="text1"/>
          <w:sz w:val="28"/>
          <w:szCs w:val="28"/>
        </w:rPr>
        <w:t xml:space="preserve">, а так же начать проводить курсы английского языка в 1-ых классах. </w:t>
      </w:r>
      <w:r w:rsidR="00C9495C">
        <w:rPr>
          <w:color w:val="000000" w:themeColor="text1"/>
          <w:sz w:val="28"/>
          <w:szCs w:val="28"/>
        </w:rPr>
        <w:t>Рекомендовать коллегам</w:t>
      </w:r>
      <w:r w:rsidR="00C9495C" w:rsidRPr="00F12D33">
        <w:rPr>
          <w:color w:val="000000" w:themeColor="text1"/>
          <w:sz w:val="28"/>
          <w:szCs w:val="28"/>
        </w:rPr>
        <w:t xml:space="preserve"> использовать новинки в методической литературе для организации и проведения семинаров с целью обмена опытом работы, овладения умением поэтапно анализировать уроки и осуществлять </w:t>
      </w:r>
      <w:r w:rsidR="00C9495C" w:rsidRPr="00F12D33">
        <w:rPr>
          <w:color w:val="000000" w:themeColor="text1"/>
          <w:sz w:val="28"/>
          <w:szCs w:val="28"/>
        </w:rPr>
        <w:lastRenderedPageBreak/>
        <w:t xml:space="preserve">самооценку достигнутых результатов образовательного, воспитательного и развивающего характера. </w:t>
      </w:r>
    </w:p>
    <w:p w:rsidR="005D4446" w:rsidRPr="005D4446" w:rsidRDefault="005D4446" w:rsidP="00C9495C">
      <w:pPr>
        <w:spacing w:before="30" w:after="3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D4446">
        <w:rPr>
          <w:b/>
          <w:color w:val="000000" w:themeColor="text1"/>
          <w:sz w:val="28"/>
          <w:szCs w:val="28"/>
        </w:rPr>
        <w:t>Заключение.</w:t>
      </w:r>
    </w:p>
    <w:p w:rsidR="00A11199" w:rsidRPr="007D2805" w:rsidRDefault="00F72F7B" w:rsidP="00C9495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373737"/>
          <w:sz w:val="28"/>
          <w:szCs w:val="28"/>
        </w:rPr>
      </w:pPr>
      <w:r w:rsidRPr="00C9495C">
        <w:rPr>
          <w:color w:val="000000" w:themeColor="text1"/>
          <w:sz w:val="28"/>
          <w:szCs w:val="28"/>
        </w:rPr>
        <w:t xml:space="preserve">В целом работу </w:t>
      </w:r>
      <w:r w:rsidR="00A11199" w:rsidRPr="00C9495C">
        <w:rPr>
          <w:color w:val="000000" w:themeColor="text1"/>
          <w:sz w:val="28"/>
          <w:szCs w:val="28"/>
        </w:rPr>
        <w:t>МО учи</w:t>
      </w:r>
      <w:r w:rsidR="00052F7A">
        <w:rPr>
          <w:color w:val="000000" w:themeColor="text1"/>
          <w:sz w:val="28"/>
          <w:szCs w:val="28"/>
        </w:rPr>
        <w:t>телей иностранного языка в 2015</w:t>
      </w:r>
      <w:r w:rsidR="00A11199" w:rsidRPr="00C9495C">
        <w:rPr>
          <w:color w:val="000000" w:themeColor="text1"/>
          <w:sz w:val="28"/>
          <w:szCs w:val="28"/>
        </w:rPr>
        <w:t>-201</w:t>
      </w:r>
      <w:r w:rsidR="00052F7A">
        <w:rPr>
          <w:color w:val="000000" w:themeColor="text1"/>
          <w:sz w:val="28"/>
          <w:szCs w:val="28"/>
        </w:rPr>
        <w:t>6</w:t>
      </w:r>
      <w:r w:rsidR="00A11199" w:rsidRPr="00C9495C">
        <w:rPr>
          <w:color w:val="000000" w:themeColor="text1"/>
          <w:sz w:val="28"/>
          <w:szCs w:val="28"/>
        </w:rPr>
        <w:t xml:space="preserve"> учебном году можно признать удовлетворительной</w:t>
      </w:r>
      <w:r w:rsidR="00A11199" w:rsidRPr="007D2805">
        <w:rPr>
          <w:color w:val="373737"/>
          <w:sz w:val="28"/>
          <w:szCs w:val="28"/>
        </w:rPr>
        <w:t>.</w:t>
      </w:r>
    </w:p>
    <w:p w:rsidR="00A11199" w:rsidRPr="007D2805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</w:p>
    <w:p w:rsidR="00A11199" w:rsidRPr="007D2805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</w:p>
    <w:p w:rsidR="00F72F7B" w:rsidRDefault="00A11199" w:rsidP="007D2805">
      <w:pPr>
        <w:spacing w:line="360" w:lineRule="auto"/>
        <w:ind w:firstLine="709"/>
        <w:jc w:val="both"/>
        <w:rPr>
          <w:sz w:val="28"/>
          <w:szCs w:val="28"/>
        </w:rPr>
      </w:pPr>
      <w:r w:rsidRPr="007D2805">
        <w:rPr>
          <w:sz w:val="28"/>
          <w:szCs w:val="28"/>
        </w:rPr>
        <w:t>Руково</w:t>
      </w:r>
      <w:r w:rsidR="00F72F7B">
        <w:rPr>
          <w:sz w:val="28"/>
          <w:szCs w:val="28"/>
        </w:rPr>
        <w:t>дитель МО учителей</w:t>
      </w:r>
    </w:p>
    <w:p w:rsidR="00F72F7B" w:rsidRPr="007D2805" w:rsidRDefault="00E06460" w:rsidP="00E064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иностранного языка</w:t>
      </w:r>
      <w:r w:rsidR="00052F7A">
        <w:rPr>
          <w:sz w:val="28"/>
          <w:szCs w:val="28"/>
        </w:rPr>
        <w:tab/>
      </w:r>
      <w:r w:rsidR="00052F7A">
        <w:rPr>
          <w:sz w:val="28"/>
          <w:szCs w:val="28"/>
        </w:rPr>
        <w:tab/>
      </w:r>
      <w:r w:rsidR="00052F7A">
        <w:rPr>
          <w:sz w:val="28"/>
          <w:szCs w:val="28"/>
        </w:rPr>
        <w:tab/>
      </w:r>
      <w:r w:rsidR="00052F7A">
        <w:rPr>
          <w:sz w:val="28"/>
          <w:szCs w:val="28"/>
        </w:rPr>
        <w:tab/>
      </w:r>
      <w:r w:rsidR="00052F7A">
        <w:rPr>
          <w:sz w:val="28"/>
          <w:szCs w:val="28"/>
        </w:rPr>
        <w:tab/>
      </w:r>
      <w:proofErr w:type="spellStart"/>
      <w:r w:rsidR="00052F7A">
        <w:rPr>
          <w:sz w:val="28"/>
          <w:szCs w:val="28"/>
        </w:rPr>
        <w:t>Мерзлова</w:t>
      </w:r>
      <w:proofErr w:type="spellEnd"/>
      <w:r w:rsidR="00052F7A">
        <w:rPr>
          <w:sz w:val="28"/>
          <w:szCs w:val="28"/>
        </w:rPr>
        <w:t xml:space="preserve"> К.В.</w:t>
      </w:r>
    </w:p>
    <w:sectPr w:rsidR="00F72F7B" w:rsidRPr="007D2805" w:rsidSect="003C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AF" w:rsidRDefault="009B6FAF" w:rsidP="004400DF">
      <w:r>
        <w:separator/>
      </w:r>
    </w:p>
  </w:endnote>
  <w:endnote w:type="continuationSeparator" w:id="0">
    <w:p w:rsidR="009B6FAF" w:rsidRDefault="009B6FAF" w:rsidP="0044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AF" w:rsidRDefault="009B6FAF" w:rsidP="004400DF">
      <w:r>
        <w:separator/>
      </w:r>
    </w:p>
  </w:footnote>
  <w:footnote w:type="continuationSeparator" w:id="0">
    <w:p w:rsidR="009B6FAF" w:rsidRDefault="009B6FAF" w:rsidP="0044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60B"/>
    <w:multiLevelType w:val="hybridMultilevel"/>
    <w:tmpl w:val="EDC2E0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7D1C9B"/>
    <w:multiLevelType w:val="hybridMultilevel"/>
    <w:tmpl w:val="06A8AC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E15913"/>
    <w:multiLevelType w:val="hybridMultilevel"/>
    <w:tmpl w:val="D24C6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A0A566C"/>
    <w:multiLevelType w:val="hybridMultilevel"/>
    <w:tmpl w:val="CD46A180"/>
    <w:lvl w:ilvl="0" w:tplc="70168A2A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DD1C44"/>
    <w:multiLevelType w:val="hybridMultilevel"/>
    <w:tmpl w:val="31E0C1F2"/>
    <w:lvl w:ilvl="0" w:tplc="B6EE775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0F144B"/>
    <w:multiLevelType w:val="hybridMultilevel"/>
    <w:tmpl w:val="5008CAE6"/>
    <w:lvl w:ilvl="0" w:tplc="635E7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E4903"/>
    <w:multiLevelType w:val="hybridMultilevel"/>
    <w:tmpl w:val="716E0300"/>
    <w:lvl w:ilvl="0" w:tplc="0570E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04C31"/>
    <w:multiLevelType w:val="hybridMultilevel"/>
    <w:tmpl w:val="C4DC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E1A7E"/>
    <w:multiLevelType w:val="hybridMultilevel"/>
    <w:tmpl w:val="05607244"/>
    <w:lvl w:ilvl="0" w:tplc="840C259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F1E070E"/>
    <w:multiLevelType w:val="hybridMultilevel"/>
    <w:tmpl w:val="B3869B02"/>
    <w:lvl w:ilvl="0" w:tplc="387EA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C44881"/>
    <w:multiLevelType w:val="multilevel"/>
    <w:tmpl w:val="01F0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93167"/>
    <w:multiLevelType w:val="hybridMultilevel"/>
    <w:tmpl w:val="7930A2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0F625F"/>
    <w:multiLevelType w:val="hybridMultilevel"/>
    <w:tmpl w:val="27ECD85C"/>
    <w:lvl w:ilvl="0" w:tplc="AA9250DA">
      <w:start w:val="2"/>
      <w:numFmt w:val="decimal"/>
      <w:lvlText w:val="%1."/>
      <w:lvlJc w:val="left"/>
      <w:pPr>
        <w:ind w:left="11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36A528D1"/>
    <w:multiLevelType w:val="hybridMultilevel"/>
    <w:tmpl w:val="4B8E0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AAC0BE5"/>
    <w:multiLevelType w:val="multilevel"/>
    <w:tmpl w:val="2868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C51CC"/>
    <w:multiLevelType w:val="hybridMultilevel"/>
    <w:tmpl w:val="D24C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7A15F1"/>
    <w:multiLevelType w:val="hybridMultilevel"/>
    <w:tmpl w:val="BF5A5B78"/>
    <w:lvl w:ilvl="0" w:tplc="CB2C107C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D01AD9"/>
    <w:multiLevelType w:val="hybridMultilevel"/>
    <w:tmpl w:val="D24C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028CD"/>
    <w:multiLevelType w:val="hybridMultilevel"/>
    <w:tmpl w:val="D7D46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C5042"/>
    <w:multiLevelType w:val="hybridMultilevel"/>
    <w:tmpl w:val="D24C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B71E6"/>
    <w:multiLevelType w:val="hybridMultilevel"/>
    <w:tmpl w:val="F0BAADE8"/>
    <w:lvl w:ilvl="0" w:tplc="B82E3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C7C87"/>
    <w:multiLevelType w:val="hybridMultilevel"/>
    <w:tmpl w:val="2B42D4B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7C6E6295"/>
    <w:multiLevelType w:val="hybridMultilevel"/>
    <w:tmpl w:val="D24C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1E79EF"/>
    <w:multiLevelType w:val="hybridMultilevel"/>
    <w:tmpl w:val="9E9C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  <w:num w:numId="13">
    <w:abstractNumId w:val="23"/>
  </w:num>
  <w:num w:numId="14">
    <w:abstractNumId w:val="12"/>
  </w:num>
  <w:num w:numId="15">
    <w:abstractNumId w:val="20"/>
  </w:num>
  <w:num w:numId="16">
    <w:abstractNumId w:val="8"/>
  </w:num>
  <w:num w:numId="17">
    <w:abstractNumId w:val="4"/>
  </w:num>
  <w:num w:numId="18">
    <w:abstractNumId w:val="7"/>
  </w:num>
  <w:num w:numId="19">
    <w:abstractNumId w:val="6"/>
  </w:num>
  <w:num w:numId="20">
    <w:abstractNumId w:val="17"/>
  </w:num>
  <w:num w:numId="21">
    <w:abstractNumId w:val="15"/>
  </w:num>
  <w:num w:numId="22">
    <w:abstractNumId w:val="22"/>
  </w:num>
  <w:num w:numId="23">
    <w:abstractNumId w:val="19"/>
  </w:num>
  <w:num w:numId="24">
    <w:abstractNumId w:val="2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FB4"/>
    <w:rsid w:val="00031D43"/>
    <w:rsid w:val="00050A3B"/>
    <w:rsid w:val="00052F7A"/>
    <w:rsid w:val="00090B3C"/>
    <w:rsid w:val="000A76A2"/>
    <w:rsid w:val="000C2ECA"/>
    <w:rsid w:val="000C3B7C"/>
    <w:rsid w:val="000D67CE"/>
    <w:rsid w:val="000E0007"/>
    <w:rsid w:val="000F7EE4"/>
    <w:rsid w:val="00141FC7"/>
    <w:rsid w:val="00147731"/>
    <w:rsid w:val="00167CFF"/>
    <w:rsid w:val="001714BB"/>
    <w:rsid w:val="0018066E"/>
    <w:rsid w:val="00197612"/>
    <w:rsid w:val="00197A18"/>
    <w:rsid w:val="001D35F6"/>
    <w:rsid w:val="001D3B42"/>
    <w:rsid w:val="001F1C5F"/>
    <w:rsid w:val="0022609F"/>
    <w:rsid w:val="00247877"/>
    <w:rsid w:val="00265A39"/>
    <w:rsid w:val="00276E4A"/>
    <w:rsid w:val="00283137"/>
    <w:rsid w:val="00286EA5"/>
    <w:rsid w:val="002A20CD"/>
    <w:rsid w:val="002B1064"/>
    <w:rsid w:val="002C5471"/>
    <w:rsid w:val="002C6974"/>
    <w:rsid w:val="0030249E"/>
    <w:rsid w:val="003033E6"/>
    <w:rsid w:val="003351F7"/>
    <w:rsid w:val="00340069"/>
    <w:rsid w:val="00366E85"/>
    <w:rsid w:val="00390C44"/>
    <w:rsid w:val="003A1613"/>
    <w:rsid w:val="003C5B92"/>
    <w:rsid w:val="003C66F2"/>
    <w:rsid w:val="003C7FB4"/>
    <w:rsid w:val="0043303B"/>
    <w:rsid w:val="004400DF"/>
    <w:rsid w:val="00444ABA"/>
    <w:rsid w:val="00476B4D"/>
    <w:rsid w:val="0048280D"/>
    <w:rsid w:val="0049046D"/>
    <w:rsid w:val="00491C96"/>
    <w:rsid w:val="004A6E24"/>
    <w:rsid w:val="004C6D30"/>
    <w:rsid w:val="004D150A"/>
    <w:rsid w:val="00524A6B"/>
    <w:rsid w:val="005371E0"/>
    <w:rsid w:val="005422AE"/>
    <w:rsid w:val="00544A50"/>
    <w:rsid w:val="005561FF"/>
    <w:rsid w:val="005921E0"/>
    <w:rsid w:val="0059489E"/>
    <w:rsid w:val="005A290D"/>
    <w:rsid w:val="005C1504"/>
    <w:rsid w:val="005C4DC9"/>
    <w:rsid w:val="005C6518"/>
    <w:rsid w:val="005D05F2"/>
    <w:rsid w:val="005D4446"/>
    <w:rsid w:val="00612C00"/>
    <w:rsid w:val="00642588"/>
    <w:rsid w:val="00645D71"/>
    <w:rsid w:val="00646D85"/>
    <w:rsid w:val="006510DA"/>
    <w:rsid w:val="0065162D"/>
    <w:rsid w:val="00665C9E"/>
    <w:rsid w:val="006C2097"/>
    <w:rsid w:val="006D35D9"/>
    <w:rsid w:val="006D51C2"/>
    <w:rsid w:val="006D7326"/>
    <w:rsid w:val="006E4FF1"/>
    <w:rsid w:val="006F456B"/>
    <w:rsid w:val="006F5830"/>
    <w:rsid w:val="00701EA5"/>
    <w:rsid w:val="00737FD9"/>
    <w:rsid w:val="0074526A"/>
    <w:rsid w:val="00766FA3"/>
    <w:rsid w:val="0077736C"/>
    <w:rsid w:val="00783291"/>
    <w:rsid w:val="007D2805"/>
    <w:rsid w:val="007D3B3A"/>
    <w:rsid w:val="008040D0"/>
    <w:rsid w:val="0084210D"/>
    <w:rsid w:val="008A1E36"/>
    <w:rsid w:val="008D15E9"/>
    <w:rsid w:val="008D2D09"/>
    <w:rsid w:val="008E2424"/>
    <w:rsid w:val="008E53E5"/>
    <w:rsid w:val="00911881"/>
    <w:rsid w:val="009124B3"/>
    <w:rsid w:val="00932CF9"/>
    <w:rsid w:val="009471F4"/>
    <w:rsid w:val="00951AEE"/>
    <w:rsid w:val="0097448F"/>
    <w:rsid w:val="009B4E4D"/>
    <w:rsid w:val="009B6FAF"/>
    <w:rsid w:val="009C4D74"/>
    <w:rsid w:val="009C6682"/>
    <w:rsid w:val="00A11199"/>
    <w:rsid w:val="00A245BF"/>
    <w:rsid w:val="00A30742"/>
    <w:rsid w:val="00A423FD"/>
    <w:rsid w:val="00A63A11"/>
    <w:rsid w:val="00A66358"/>
    <w:rsid w:val="00A71DC5"/>
    <w:rsid w:val="00A90775"/>
    <w:rsid w:val="00AB7280"/>
    <w:rsid w:val="00AE5C22"/>
    <w:rsid w:val="00B30880"/>
    <w:rsid w:val="00B721D9"/>
    <w:rsid w:val="00B95412"/>
    <w:rsid w:val="00BB3A79"/>
    <w:rsid w:val="00BC251B"/>
    <w:rsid w:val="00BE73E2"/>
    <w:rsid w:val="00C2481B"/>
    <w:rsid w:val="00C350C5"/>
    <w:rsid w:val="00C450A0"/>
    <w:rsid w:val="00C627FA"/>
    <w:rsid w:val="00C62A77"/>
    <w:rsid w:val="00C6680C"/>
    <w:rsid w:val="00C867EB"/>
    <w:rsid w:val="00C9495C"/>
    <w:rsid w:val="00C9519D"/>
    <w:rsid w:val="00CA0356"/>
    <w:rsid w:val="00CA212F"/>
    <w:rsid w:val="00CB3718"/>
    <w:rsid w:val="00CC65DF"/>
    <w:rsid w:val="00CE64A4"/>
    <w:rsid w:val="00CF35C4"/>
    <w:rsid w:val="00D25D4A"/>
    <w:rsid w:val="00D41C48"/>
    <w:rsid w:val="00D45A0B"/>
    <w:rsid w:val="00D46148"/>
    <w:rsid w:val="00DA03B6"/>
    <w:rsid w:val="00DB2BA8"/>
    <w:rsid w:val="00DB7921"/>
    <w:rsid w:val="00DD6506"/>
    <w:rsid w:val="00DD650E"/>
    <w:rsid w:val="00DE48A7"/>
    <w:rsid w:val="00DF0FA7"/>
    <w:rsid w:val="00E06460"/>
    <w:rsid w:val="00E16EED"/>
    <w:rsid w:val="00E241B4"/>
    <w:rsid w:val="00E35A91"/>
    <w:rsid w:val="00E4449A"/>
    <w:rsid w:val="00E66B95"/>
    <w:rsid w:val="00E92C13"/>
    <w:rsid w:val="00EF30E5"/>
    <w:rsid w:val="00F07273"/>
    <w:rsid w:val="00F12D33"/>
    <w:rsid w:val="00F22497"/>
    <w:rsid w:val="00F47249"/>
    <w:rsid w:val="00F72F7B"/>
    <w:rsid w:val="00F76BCB"/>
    <w:rsid w:val="00FD42D6"/>
    <w:rsid w:val="00FD64C3"/>
    <w:rsid w:val="00FF3B4F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E0"/>
    <w:pPr>
      <w:ind w:left="720"/>
      <w:contextualSpacing/>
    </w:pPr>
  </w:style>
  <w:style w:type="table" w:styleId="a4">
    <w:name w:val="Table Grid"/>
    <w:basedOn w:val="a1"/>
    <w:rsid w:val="00BE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A111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11199"/>
    <w:pPr>
      <w:spacing w:before="100" w:beforeAutospacing="1" w:after="100" w:afterAutospacing="1"/>
    </w:pPr>
  </w:style>
  <w:style w:type="paragraph" w:customStyle="1" w:styleId="c1">
    <w:name w:val="c1"/>
    <w:basedOn w:val="a"/>
    <w:rsid w:val="004C6D30"/>
    <w:pPr>
      <w:spacing w:before="100" w:beforeAutospacing="1" w:after="100" w:afterAutospacing="1"/>
    </w:pPr>
  </w:style>
  <w:style w:type="character" w:customStyle="1" w:styleId="c0">
    <w:name w:val="c0"/>
    <w:basedOn w:val="a0"/>
    <w:rsid w:val="004C6D30"/>
  </w:style>
  <w:style w:type="character" w:customStyle="1" w:styleId="c2">
    <w:name w:val="c2"/>
    <w:basedOn w:val="a0"/>
    <w:rsid w:val="004C6D30"/>
  </w:style>
  <w:style w:type="paragraph" w:customStyle="1" w:styleId="c4">
    <w:name w:val="c4"/>
    <w:basedOn w:val="a"/>
    <w:rsid w:val="004C6D3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400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00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0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E0"/>
    <w:pPr>
      <w:ind w:left="720"/>
      <w:contextualSpacing/>
    </w:pPr>
  </w:style>
  <w:style w:type="table" w:styleId="a4">
    <w:name w:val="Table Grid"/>
    <w:basedOn w:val="a1"/>
    <w:rsid w:val="00BE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A111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111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02E93-1CDD-4C19-9064-D50742F6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7447</TotalTime>
  <Pages>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Мерзлова</cp:lastModifiedBy>
  <cp:revision>106</cp:revision>
  <dcterms:created xsi:type="dcterms:W3CDTF">2015-05-14T14:58:00Z</dcterms:created>
  <dcterms:modified xsi:type="dcterms:W3CDTF">2016-08-04T20:05:00Z</dcterms:modified>
</cp:coreProperties>
</file>